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240" w:after="0"/>
        <w:rPr/>
      </w:pPr>
      <w:bookmarkStart w:id="0" w:name="__UnoMark__12127_1809036225"/>
      <w:bookmarkStart w:id="1" w:name="__UnoMark__12126_1809036225"/>
      <w:bookmarkStart w:id="2" w:name="__UnoMark__506_959865786"/>
      <w:bookmarkStart w:id="3" w:name="__UnoMark__505_959865786"/>
      <w:bookmarkEnd w:id="0"/>
      <w:bookmarkEnd w:id="1"/>
      <w:bookmarkEnd w:id="2"/>
      <w:bookmarkEnd w:id="3"/>
      <w:r>
        <w:drawing>
          <wp:anchor behindDoc="0" distT="0" distB="0" distL="114300" distR="116840" simplePos="0" locked="0" layoutInCell="1" allowOverlap="1" relativeHeight="2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530860" cy="819150"/>
            <wp:effectExtent l="0" t="0" r="0" b="0"/>
            <wp:wrapSquare wrapText="bothSides"/>
            <wp:docPr id="1" name="Imagen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4271" t="0" r="50966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</w:t>
      </w:r>
      <w:r>
        <w:rPr/>
        <w:t xml:space="preserve">AB </w:t>
      </w:r>
      <w:r>
        <w:rPr>
          <w:b/>
          <w:bCs/>
          <w:i/>
          <w:color w:val="595959" w:themeColor="text1" w:themeTint="a6"/>
        </w:rPr>
        <w:t>SMART GRIDS</w:t>
      </w:r>
    </w:p>
    <w:p>
      <w:pPr>
        <w:pStyle w:val="Ttulo2"/>
        <w:rPr/>
      </w:pPr>
      <w:r>
        <w:rPr/>
        <w:t>FORMULARIO DE PROPUESTA INICIAL DEL RETO</w:t>
      </w:r>
    </w:p>
    <w:p>
      <w:pPr>
        <w:pStyle w:val="Normal"/>
        <w:rPr/>
      </w:pPr>
      <w:r>
        <w:rPr/>
      </w:r>
    </w:p>
    <w:tbl>
      <w:tblPr>
        <w:tblStyle w:val="Tabladecuadrcula1clara-nfasis1"/>
        <w:tblW w:w="9067" w:type="dxa"/>
        <w:jc w:val="left"/>
        <w:tblInd w:w="0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2"/>
        <w:gridCol w:w="2480"/>
        <w:gridCol w:w="276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2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9CC2E5"/>
              <w:insideH w:val="single" w:sz="12" w:space="0" w:color="9CC2E5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Título:</w:t>
            </w:r>
          </w:p>
        </w:tc>
        <w:tc>
          <w:tcPr>
            <w:tcW w:w="5245" w:type="dxa"/>
            <w:gridSpan w:val="2"/>
            <w:tcBorders>
              <w:bottom w:val="single" w:sz="12" w:space="0" w:color="9CC2E5"/>
              <w:insideH w:val="single" w:sz="12" w:space="0" w:color="9CC2E5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bookmarkStart w:id="4" w:name="__UnoMark__3841_3912360019"/>
            <w:bookmarkEnd w:id="4"/>
            <w:r>
              <w:rPr>
                <w:b/>
                <w:bCs/>
                <w:sz w:val="18"/>
              </w:rPr>
              <w:t>SMART MARKETS: ACTIVACIÓN DE LOS CONSUMIDORES EN LAS SMART GRIDS</w:t>
            </w:r>
          </w:p>
        </w:tc>
      </w:tr>
      <w:tr>
        <w:trPr/>
        <w:tc>
          <w:tcPr>
            <w:tcW w:w="382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b/>
                <w:bCs/>
                <w:sz w:val="20"/>
              </w:rPr>
              <w:t>Proponente/s (Empresa / Organización):</w:t>
            </w:r>
          </w:p>
        </w:tc>
        <w:tc>
          <w:tcPr>
            <w:tcW w:w="5245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Instituto de Ingeniería Energética UPV</w:t>
            </w:r>
          </w:p>
        </w:tc>
      </w:tr>
      <w:tr>
        <w:trPr/>
        <w:tc>
          <w:tcPr>
            <w:tcW w:w="3822" w:type="dxa"/>
            <w:vMerge w:val="restart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b/>
                <w:bCs/>
                <w:sz w:val="20"/>
              </w:rPr>
              <w:t>Persona/s contacto (Nombre, email)</w:t>
            </w:r>
          </w:p>
        </w:tc>
        <w:tc>
          <w:tcPr>
            <w:tcW w:w="248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A"/>
              </w:rPr>
            </w:pPr>
            <w:r>
              <w:rPr>
                <w:color w:val="00000A"/>
              </w:rPr>
              <w:t>Carlos Álvarez Bel</w:t>
            </w:r>
          </w:p>
        </w:tc>
        <w:tc>
          <w:tcPr>
            <w:tcW w:w="276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A"/>
              </w:rPr>
            </w:pPr>
            <w:r>
              <w:rPr>
                <w:color w:val="00000A"/>
              </w:rPr>
              <w:t>calvarez@die.upv.es</w:t>
            </w:r>
          </w:p>
        </w:tc>
      </w:tr>
      <w:tr>
        <w:trPr/>
        <w:tc>
          <w:tcPr>
            <w:tcW w:w="3822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8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A"/>
              </w:rPr>
            </w:pPr>
            <w:r>
              <w:rPr>
                <w:color w:val="00000A"/>
              </w:rPr>
              <w:t>Javier Rodríguez García</w:t>
            </w:r>
          </w:p>
        </w:tc>
        <w:tc>
          <w:tcPr>
            <w:tcW w:w="276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A"/>
              </w:rPr>
            </w:pPr>
            <w:r>
              <w:rPr>
                <w:color w:val="00000A"/>
              </w:rPr>
              <w:t>jarodgar@iie.upv.es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Spacing"/>
        <w:rPr/>
      </w:pPr>
      <w:r>
        <w:rPr/>
        <w:t>Descripción inicial del reto que realiza el proponente</w:t>
      </w:r>
    </w:p>
    <w:p>
      <w:pPr>
        <w:pStyle w:val="NoSpacing"/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4" w:color="9CC2E5"/>
        </w:pBdr>
        <w:spacing w:before="120" w:after="160"/>
        <w:ind w:left="142" w:right="-425" w:hanging="0"/>
        <w:jc w:val="both"/>
        <w:rPr/>
      </w:pPr>
      <w:r>
        <w:rPr/>
        <w:t xml:space="preserve">El reto se puede resumir en: “Aumento de la competitividad y oportunidades de las empresas valencianas, y correspondiente reducción de sus costes energéticos, mediante la </w:t>
      </w:r>
      <w:r>
        <w:rPr>
          <w:b/>
        </w:rPr>
        <w:t>dinamización de los contratos y servicios energéticos</w:t>
      </w:r>
      <w:r>
        <w:rPr/>
        <w:t xml:space="preserve"> adaptándolos a nuevos servicios de operación en el marco tecnológico de las Smart Grids”.</w:t>
      </w:r>
    </w:p>
    <w:p>
      <w:pPr>
        <w:pStyle w:val="NoSpacing"/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4" w:color="9CC2E5"/>
        </w:pBdr>
        <w:spacing w:before="120" w:after="160"/>
        <w:ind w:left="142" w:right="-425" w:hanging="0"/>
        <w:jc w:val="both"/>
        <w:rPr/>
      </w:pPr>
      <w:r>
        <w:rPr/>
        <w:t>Los retos parciales que hay que superar para afrontar este ambicioso reto son:</w:t>
      </w:r>
    </w:p>
    <w:p>
      <w:pPr>
        <w:pStyle w:val="NoSpacing"/>
        <w:numPr>
          <w:ilvl w:val="0"/>
          <w:numId w:val="1"/>
        </w:numPr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4" w:color="9CC2E5"/>
        </w:pBdr>
        <w:spacing w:before="120" w:after="160"/>
        <w:ind w:left="502" w:right="-425" w:hanging="360"/>
        <w:jc w:val="both"/>
        <w:rPr/>
      </w:pPr>
      <w:r>
        <w:rPr/>
        <w:t xml:space="preserve">Explotar de forma económicamente viable todos los recursos de generación y demanda para la </w:t>
      </w:r>
      <w:r>
        <w:rPr>
          <w:b/>
        </w:rPr>
        <w:t>gestión óptima de la red</w:t>
      </w:r>
      <w:r>
        <w:rPr/>
        <w:t>.</w:t>
      </w:r>
    </w:p>
    <w:p>
      <w:pPr>
        <w:pStyle w:val="NoSpacing"/>
        <w:numPr>
          <w:ilvl w:val="0"/>
          <w:numId w:val="1"/>
        </w:numPr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4" w:color="9CC2E5"/>
        </w:pBdr>
        <w:spacing w:before="120" w:after="160"/>
        <w:ind w:left="502" w:right="-425" w:hanging="360"/>
        <w:jc w:val="both"/>
        <w:rPr/>
      </w:pPr>
      <w:r>
        <w:rPr/>
        <w:t xml:space="preserve">Proporcionar a los </w:t>
      </w:r>
      <w:r>
        <w:rPr>
          <w:b/>
        </w:rPr>
        <w:t>consumidores activos</w:t>
      </w:r>
      <w:r>
        <w:rPr/>
        <w:t xml:space="preserve"> (Prosumers) todas las opciones de venta y compra de energía posibles con objeto de reducir sus costes energéticos.</w:t>
      </w:r>
    </w:p>
    <w:p>
      <w:pPr>
        <w:pStyle w:val="NoSpacing"/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4" w:color="9CC2E5"/>
        </w:pBdr>
        <w:spacing w:before="120" w:after="160"/>
        <w:ind w:left="142" w:right="-425" w:hanging="0"/>
        <w:jc w:val="both"/>
        <w:rPr/>
      </w:pPr>
      <w:bookmarkStart w:id="5" w:name="__UnoMark__3516_3912360019"/>
      <w:bookmarkStart w:id="6" w:name="__UnoMark__3517_3912360019"/>
      <w:bookmarkStart w:id="7" w:name="__UnoMark__3518_3912360019"/>
      <w:bookmarkStart w:id="8" w:name="__UnoMark__3519_3912360019"/>
      <w:bookmarkStart w:id="9" w:name="__UnoMark__3520_3912360019"/>
      <w:bookmarkEnd w:id="5"/>
      <w:bookmarkEnd w:id="6"/>
      <w:bookmarkEnd w:id="7"/>
      <w:bookmarkEnd w:id="8"/>
      <w:bookmarkEnd w:id="9"/>
      <w:r>
        <w:rPr/>
        <w:t>S</w:t>
      </w:r>
      <w:bookmarkStart w:id="10" w:name="__UnoMark__3521_3912360019"/>
      <w:bookmarkEnd w:id="10"/>
      <w:r>
        <w:rPr/>
        <w:t>e</w:t>
      </w:r>
      <w:bookmarkStart w:id="11" w:name="__UnoMark__3522_3912360019"/>
      <w:bookmarkEnd w:id="11"/>
      <w:r>
        <w:rPr/>
        <w:t xml:space="preserve"> </w:t>
      </w:r>
      <w:bookmarkStart w:id="12" w:name="__UnoMark__3523_3912360019"/>
      <w:bookmarkEnd w:id="12"/>
      <w:r>
        <w:rPr/>
        <w:t>t</w:t>
      </w:r>
      <w:bookmarkStart w:id="13" w:name="__UnoMark__3524_3912360019"/>
      <w:bookmarkEnd w:id="13"/>
      <w:r>
        <w:rPr/>
        <w:t>r</w:t>
      </w:r>
      <w:bookmarkStart w:id="14" w:name="__UnoMark__3525_3912360019"/>
      <w:bookmarkEnd w:id="14"/>
      <w:r>
        <w:rPr/>
        <w:t>a</w:t>
      </w:r>
      <w:bookmarkStart w:id="15" w:name="__UnoMark__3526_3912360019"/>
      <w:bookmarkEnd w:id="15"/>
      <w:r>
        <w:rPr/>
        <w:t>t</w:t>
      </w:r>
      <w:bookmarkStart w:id="16" w:name="__UnoMark__3527_3912360019"/>
      <w:bookmarkEnd w:id="16"/>
      <w:r>
        <w:rPr/>
        <w:t>a</w:t>
      </w:r>
      <w:bookmarkStart w:id="17" w:name="__UnoMark__3528_3912360019"/>
      <w:bookmarkEnd w:id="17"/>
      <w:r>
        <w:rPr/>
        <w:t xml:space="preserve"> </w:t>
      </w:r>
      <w:bookmarkStart w:id="18" w:name="__UnoMark__3529_3912360019"/>
      <w:bookmarkEnd w:id="18"/>
      <w:r>
        <w:rPr/>
        <w:t>d</w:t>
      </w:r>
      <w:bookmarkStart w:id="19" w:name="__UnoMark__3530_3912360019"/>
      <w:bookmarkEnd w:id="19"/>
      <w:r>
        <w:rPr/>
        <w:t>e</w:t>
      </w:r>
      <w:bookmarkStart w:id="20" w:name="__UnoMark__3531_3912360019"/>
      <w:bookmarkEnd w:id="20"/>
      <w:r>
        <w:rPr/>
        <w:t xml:space="preserve"> </w:t>
      </w:r>
      <w:bookmarkStart w:id="21" w:name="__UnoMark__3532_3912360019"/>
      <w:bookmarkEnd w:id="21"/>
      <w:r>
        <w:rPr/>
        <w:t>reducir el precio final de la energía para las empresas, tanto la parte vinculada a los mercados de operación como a los mercados de la energía.</w:t>
      </w:r>
    </w:p>
    <w:p>
      <w:pPr>
        <w:pStyle w:val="NoSpacing"/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4" w:color="9CC2E5"/>
        </w:pBdr>
        <w:spacing w:before="120" w:after="160"/>
        <w:ind w:left="142" w:right="-425" w:hanging="0"/>
        <w:jc w:val="both"/>
        <w:rPr/>
      </w:pPr>
      <w:r>
        <w:rPr/>
        <w:t xml:space="preserve">En el caso de los mercados de operación, se pretende disminuir las necesidades del sistema eléctrico mediante los </w:t>
      </w:r>
      <w:r>
        <w:rPr>
          <w:b/>
        </w:rPr>
        <w:t>Smart Control Centers (operadores de redes de distribución, agregadores y plantas de generación virtual)</w:t>
      </w:r>
      <w:r>
        <w:rPr/>
        <w:t xml:space="preserve">, y por tanto los costes de la red. Además, se propone el desarrollo de mercados específicos para aprovechar la capacidad de operación de las </w:t>
      </w:r>
      <w:r>
        <w:rPr>
          <w:b/>
        </w:rPr>
        <w:t>microrredes</w:t>
      </w:r>
      <w:r>
        <w:rPr/>
        <w:t>.</w:t>
      </w:r>
    </w:p>
    <w:p>
      <w:pPr>
        <w:pStyle w:val="NoSpacing"/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4" w:color="9CC2E5"/>
        </w:pBdr>
        <w:spacing w:before="120" w:after="160"/>
        <w:ind w:left="142" w:right="-425" w:hanging="0"/>
        <w:jc w:val="both"/>
        <w:rPr/>
      </w:pPr>
      <w:r>
        <w:rPr/>
        <w:t xml:space="preserve">Respecto a los mercados de la energía, se propone el desarrollo de </w:t>
      </w:r>
      <w:r>
        <w:rPr>
          <w:b/>
        </w:rPr>
        <w:t>Smart Markets</w:t>
      </w:r>
      <w:r>
        <w:rPr/>
        <w:t xml:space="preserve"> con objeto de establecer contratos de renovables más ágiles a través de </w:t>
      </w:r>
      <w:r>
        <w:rPr>
          <w:b/>
        </w:rPr>
        <w:t>nuevas plataformas de negociación locales o regionales</w:t>
      </w:r>
      <w:r>
        <w:rPr/>
        <w:t xml:space="preserve">, mediante la potenciación de los contratos bilaterales. </w:t>
      </w:r>
    </w:p>
    <w:p>
      <w:pPr>
        <w:pStyle w:val="NoSpacing"/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4" w:color="9CC2E5"/>
        </w:pBdr>
        <w:spacing w:before="120" w:after="160"/>
        <w:ind w:left="142" w:right="-425" w:hanging="0"/>
        <w:jc w:val="both"/>
        <w:rPr>
          <w:b/>
          <w:b/>
        </w:rPr>
      </w:pPr>
      <w:r>
        <w:rPr>
          <w:b/>
        </w:rPr>
        <w:t>Se pretende mejorar la comercialización de la energía de origen renovable y de los recursos distribuidos de demanda.</w:t>
      </w:r>
    </w:p>
    <w:p>
      <w:pPr>
        <w:pStyle w:val="NoSpacing"/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4" w:color="9CC2E5"/>
        </w:pBdr>
        <w:spacing w:before="120" w:after="160"/>
        <w:ind w:left="142" w:right="-425" w:hanging="0"/>
        <w:jc w:val="both"/>
        <w:rPr>
          <w:b/>
          <w:b/>
        </w:rPr>
      </w:pPr>
      <w:r>
        <w:rPr>
          <w:b/>
        </w:rPr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Contexto, razón de ser del reto</w:t>
      </w:r>
    </w:p>
    <w:p>
      <w:pPr>
        <w:pStyle w:val="NoSpacing"/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4" w:color="9CC2E5"/>
        </w:pBdr>
        <w:spacing w:before="120" w:after="160"/>
        <w:ind w:left="142" w:right="-425" w:hanging="0"/>
        <w:jc w:val="both"/>
        <w:rPr/>
      </w:pPr>
      <w:r>
        <w:rPr/>
        <w:t xml:space="preserve">El </w:t>
      </w:r>
      <w:r>
        <w:rPr>
          <w:b/>
        </w:rPr>
        <w:t>consumidor activo</w:t>
      </w:r>
      <w:r>
        <w:rPr/>
        <w:t xml:space="preserve"> es el eje de las Smart Grids.</w:t>
      </w:r>
    </w:p>
    <w:p>
      <w:pPr>
        <w:pStyle w:val="NoSpacing"/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4" w:color="9CC2E5"/>
        </w:pBdr>
        <w:spacing w:before="120" w:after="160"/>
        <w:ind w:left="142" w:right="-425" w:hanging="0"/>
        <w:jc w:val="both"/>
        <w:rPr/>
      </w:pPr>
      <w:r>
        <w:rPr>
          <w:b/>
        </w:rPr>
        <w:t>Descentralización de la gestión de la red</w:t>
      </w:r>
      <w:r>
        <w:rPr/>
        <w:t xml:space="preserve"> debido al aumento de los recursos distribuidos. Esto implica nuevos modelos de mercado.</w:t>
      </w:r>
    </w:p>
    <w:p>
      <w:pPr>
        <w:pStyle w:val="NoSpacing"/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4" w:color="9CC2E5"/>
        </w:pBdr>
        <w:spacing w:before="120" w:after="160"/>
        <w:ind w:left="142" w:right="-425" w:hanging="0"/>
        <w:jc w:val="both"/>
        <w:rPr/>
      </w:pPr>
      <w:r>
        <w:rPr/>
        <w:t xml:space="preserve">En la </w:t>
      </w:r>
      <w:r>
        <w:rPr>
          <w:i/>
        </w:rPr>
        <w:t>Comunitat Valenciana</w:t>
      </w:r>
      <w:r>
        <w:rPr/>
        <w:t xml:space="preserve"> predominan las pequeñas y medianas empresas que no disponen de recursos suficientes para abordar de forma individual los retos que plantea el nuevo escenario energético. La </w:t>
      </w:r>
      <w:r>
        <w:rPr>
          <w:b/>
        </w:rPr>
        <w:t>agregación de sus recursos energéticos</w:t>
      </w:r>
      <w:r>
        <w:rPr/>
        <w:t xml:space="preserve"> permitirá incrementar su competitividad.</w:t>
      </w:r>
    </w:p>
    <w:p>
      <w:pPr>
        <w:pStyle w:val="NoSpacing"/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4" w:color="9CC2E5"/>
        </w:pBdr>
        <w:spacing w:before="120" w:after="160"/>
        <w:ind w:left="142" w:right="-425" w:hanging="0"/>
        <w:jc w:val="both"/>
        <w:rPr/>
      </w:pPr>
      <w:r>
        <w:rPr/>
        <w:t xml:space="preserve">El </w:t>
      </w:r>
      <w:r>
        <w:rPr>
          <w:b/>
        </w:rPr>
        <w:t>aumento de la participación de la generación de origen renovable</w:t>
      </w:r>
      <w:r>
        <w:rPr/>
        <w:t xml:space="preserve"> en el sistema eléctrico requiere flexibilizar la demanda con objeto de garantizar la seguridad de la red sin incrementar los costes de operación.</w:t>
      </w:r>
    </w:p>
    <w:p>
      <w:pPr>
        <w:pStyle w:val="NoSpacing"/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4" w:color="9CC2E5"/>
        </w:pBdr>
        <w:spacing w:before="120" w:after="160"/>
        <w:ind w:left="142" w:right="-425" w:hanging="0"/>
        <w:jc w:val="both"/>
        <w:rPr/>
      </w:pPr>
      <w:r>
        <w:rPr/>
        <w:t xml:space="preserve">La </w:t>
      </w:r>
      <w:r>
        <w:rPr>
          <w:b/>
        </w:rPr>
        <w:t>integración masiva del vehículo eléctrico</w:t>
      </w:r>
      <w:r>
        <w:rPr/>
        <w:t xml:space="preserve"> requerirá de nuevos modelos de gestión local o regional para reducir el impacto en la red eléctrica, así como para optimizar la integración de generación renovable.</w:t>
      </w:r>
    </w:p>
    <w:p>
      <w:pPr>
        <w:pStyle w:val="NoSpacing"/>
        <w:jc w:val="both"/>
        <w:rPr/>
      </w:pPr>
      <w:r>
        <w:rPr/>
        <w:t>Descripción de los problemas principales, oportunidades y dificultades</w:t>
      </w:r>
    </w:p>
    <w:p>
      <w:pPr>
        <w:pStyle w:val="NoSpacing"/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4" w:color="9CC2E5"/>
        </w:pBdr>
        <w:spacing w:before="120" w:after="160"/>
        <w:ind w:left="142" w:right="-425" w:hanging="0"/>
        <w:jc w:val="both"/>
        <w:rPr>
          <w:b/>
          <w:b/>
          <w:u w:val="single"/>
        </w:rPr>
      </w:pPr>
      <w:r>
        <w:rPr>
          <w:b/>
          <w:u w:val="single"/>
        </w:rPr>
        <w:t>Problemas principales:</w:t>
      </w:r>
    </w:p>
    <w:p>
      <w:pPr>
        <w:pStyle w:val="NoSpacing"/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4" w:color="9CC2E5"/>
        </w:pBdr>
        <w:spacing w:before="120" w:after="160"/>
        <w:ind w:left="142" w:right="-425" w:hanging="0"/>
        <w:jc w:val="both"/>
        <w:rPr/>
      </w:pPr>
      <w:r>
        <w:rPr/>
        <w:t>Precios elevados de la energía y volatilidad de los mercados.</w:t>
      </w:r>
    </w:p>
    <w:p>
      <w:pPr>
        <w:pStyle w:val="NoSpacing"/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4" w:color="9CC2E5"/>
        </w:pBdr>
        <w:spacing w:before="120" w:after="160"/>
        <w:ind w:left="142" w:right="-425" w:hanging="0"/>
        <w:jc w:val="both"/>
        <w:rPr>
          <w:color w:val="00000A"/>
        </w:rPr>
      </w:pPr>
      <w:r>
        <w:rPr/>
        <w:t>Predominio de pequeñas y medianas empresas sin conocimientos específicos en el área de la energía.</w:t>
      </w:r>
    </w:p>
    <w:p>
      <w:pPr>
        <w:pStyle w:val="NoSpacing"/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4" w:color="9CC2E5"/>
        </w:pBdr>
        <w:spacing w:before="120" w:after="160"/>
        <w:ind w:left="142" w:right="-425" w:hanging="0"/>
        <w:jc w:val="both"/>
        <w:rPr>
          <w:color w:val="00000A"/>
        </w:rPr>
      </w:pPr>
      <w:r>
        <w:rPr>
          <w:color w:val="00000A"/>
        </w:rPr>
        <w:t>Integración de un elevado número de recursos de generación muy distribuidos geográficamente.</w:t>
      </w:r>
    </w:p>
    <w:p>
      <w:pPr>
        <w:pStyle w:val="NoSpacing"/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4" w:color="9CC2E5"/>
        </w:pBdr>
        <w:spacing w:before="120" w:after="160"/>
        <w:ind w:left="142" w:right="-425" w:hanging="0"/>
        <w:jc w:val="both"/>
        <w:rPr>
          <w:highlight w:val="yellow"/>
        </w:rPr>
      </w:pPr>
      <w:r>
        <w:rPr/>
        <w:t>Integración masiva del vehículo eléctrico en la red.</w:t>
      </w:r>
    </w:p>
    <w:p>
      <w:pPr>
        <w:pStyle w:val="NoSpacing"/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4" w:color="9CC2E5"/>
        </w:pBdr>
        <w:spacing w:before="120" w:after="160"/>
        <w:ind w:left="142" w:right="-425" w:hanging="0"/>
        <w:jc w:val="both"/>
        <w:rPr>
          <w:b/>
          <w:b/>
          <w:u w:val="single"/>
        </w:rPr>
      </w:pPr>
      <w:r>
        <w:rPr>
          <w:b/>
          <w:u w:val="single"/>
        </w:rPr>
        <w:t>Problemas subyacentes:</w:t>
      </w:r>
    </w:p>
    <w:p>
      <w:pPr>
        <w:pStyle w:val="NoSpacing"/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4" w:color="9CC2E5"/>
        </w:pBdr>
        <w:spacing w:before="120" w:after="160"/>
        <w:ind w:left="142" w:right="-425" w:hanging="0"/>
        <w:jc w:val="both"/>
        <w:rPr/>
      </w:pPr>
      <w:r>
        <w:rPr/>
        <w:t>Regulación actual insuficiente.</w:t>
      </w:r>
    </w:p>
    <w:p>
      <w:pPr>
        <w:pStyle w:val="NoSpacing"/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4" w:color="9CC2E5"/>
        </w:pBdr>
        <w:spacing w:before="120" w:after="160"/>
        <w:ind w:left="142" w:right="-425" w:hanging="0"/>
        <w:jc w:val="both"/>
        <w:rPr/>
      </w:pPr>
      <w:r>
        <w:rPr/>
        <w:t>Falta de actitud proactiva de la industria en temas energéticos.</w:t>
      </w:r>
    </w:p>
    <w:p>
      <w:pPr>
        <w:pStyle w:val="NoSpacing"/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4" w:color="9CC2E5"/>
        </w:pBdr>
        <w:spacing w:before="120" w:after="160"/>
        <w:ind w:left="142" w:right="-425" w:hanging="0"/>
        <w:jc w:val="both"/>
        <w:rPr/>
      </w:pPr>
      <w:r>
        <w:rPr/>
        <w:t>Falta de homogenización en el uso de arquitecturas y protocolos de comunicación.</w:t>
      </w:r>
    </w:p>
    <w:p>
      <w:pPr>
        <w:pStyle w:val="NoSpacing"/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4" w:color="9CC2E5"/>
        </w:pBdr>
        <w:spacing w:before="120" w:after="160"/>
        <w:ind w:left="142" w:right="-425" w:hanging="0"/>
        <w:jc w:val="both"/>
        <w:rPr/>
      </w:pPr>
      <w:r>
        <w:rPr/>
        <w:t>Ciberseguridad.</w:t>
      </w:r>
    </w:p>
    <w:p>
      <w:pPr>
        <w:pStyle w:val="NoSpacing"/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4" w:color="9CC2E5"/>
        </w:pBdr>
        <w:spacing w:before="120" w:after="160"/>
        <w:ind w:left="142" w:right="-425" w:hanging="0"/>
        <w:jc w:val="both"/>
        <w:rPr>
          <w:b/>
          <w:b/>
          <w:u w:val="single"/>
        </w:rPr>
      </w:pPr>
      <w:r>
        <w:rPr>
          <w:b/>
          <w:u w:val="single"/>
        </w:rPr>
        <w:t>Oportunidades:</w:t>
      </w:r>
    </w:p>
    <w:p>
      <w:pPr>
        <w:pStyle w:val="NoSpacing"/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4" w:color="9CC2E5"/>
        </w:pBdr>
        <w:spacing w:before="120" w:after="160"/>
        <w:ind w:left="142" w:right="-425" w:hanging="0"/>
        <w:jc w:val="both"/>
        <w:rPr/>
      </w:pPr>
      <w:r>
        <w:rPr/>
        <w:t xml:space="preserve">Principales sectores industriales en la </w:t>
      </w:r>
      <w:r>
        <w:rPr>
          <w:i/>
        </w:rPr>
        <w:t>Comunitat Valenciana</w:t>
      </w:r>
      <w:r>
        <w:rPr/>
        <w:t xml:space="preserve"> suelen presentar un alto potencial de demanda flexible de energía (automóvil, metalurgia, cerámica, etc.).</w:t>
      </w:r>
    </w:p>
    <w:p>
      <w:pPr>
        <w:pStyle w:val="NoSpacing"/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4" w:color="9CC2E5"/>
        </w:pBdr>
        <w:spacing w:before="120" w:after="160"/>
        <w:ind w:left="142" w:right="-425" w:hanging="0"/>
        <w:jc w:val="both"/>
        <w:rPr/>
      </w:pPr>
      <w:r>
        <w:rPr/>
        <w:t xml:space="preserve">Elevada presencia en la </w:t>
      </w:r>
      <w:r>
        <w:rPr>
          <w:i/>
        </w:rPr>
        <w:t>Comunitat Valenciana</w:t>
      </w:r>
      <w:r>
        <w:rPr/>
        <w:t xml:space="preserve"> de empresas vinculadas con las tecnologías de la información y comunicación con potencial de integrar los nuevos modelos de negocio planteados. </w:t>
      </w:r>
    </w:p>
    <w:p>
      <w:pPr>
        <w:pStyle w:val="NoSpacing"/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4" w:color="9CC2E5"/>
        </w:pBdr>
        <w:spacing w:before="120" w:after="160"/>
        <w:ind w:left="142" w:right="-425" w:hanging="0"/>
        <w:jc w:val="both"/>
        <w:rPr>
          <w:highlight w:val="yellow"/>
        </w:rPr>
      </w:pPr>
      <w:r>
        <w:rPr/>
        <w:t>Nuevos negocios de agregación de demanda y generación distribuida. Disponibilidad de personal altamente cualificado.</w:t>
      </w:r>
    </w:p>
    <w:p>
      <w:pPr>
        <w:pStyle w:val="NoSpacing"/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4" w:color="9CC2E5"/>
        </w:pBdr>
        <w:spacing w:before="120" w:after="160"/>
        <w:ind w:left="142" w:right="-425" w:hanging="0"/>
        <w:jc w:val="both"/>
        <w:rPr/>
      </w:pPr>
      <w:r>
        <w:rPr/>
        <w:t>Electrificación del transporte.</w:t>
      </w:r>
    </w:p>
    <w:p>
      <w:pPr>
        <w:pStyle w:val="NoSpacing"/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4" w:color="9CC2E5"/>
        </w:pBdr>
        <w:spacing w:before="120" w:after="160"/>
        <w:ind w:left="142" w:right="-425" w:hanging="0"/>
        <w:jc w:val="both"/>
        <w:rPr/>
      </w:pPr>
      <w:r>
        <w:rPr/>
        <w:t>Alta disponibilidad de información en consumidores debido a la continua digitalización del sector.</w:t>
      </w:r>
    </w:p>
    <w:p>
      <w:pPr>
        <w:pStyle w:val="NoSpacing"/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4" w:color="9CC2E5"/>
        </w:pBdr>
        <w:spacing w:before="120" w:after="160"/>
        <w:ind w:left="142" w:right="-425" w:hanging="0"/>
        <w:jc w:val="both"/>
        <w:rPr/>
      </w:pPr>
      <w:r>
        <w:rPr/>
        <w:t>Mejora de la fiabilidad del suministro eléctrico mediante soluciones técnicas y de mercado avanzadas (micro-</w:t>
      </w:r>
      <w:bookmarkStart w:id="22" w:name="_GoBack"/>
      <w:bookmarkEnd w:id="22"/>
      <w:r>
        <w:rPr/>
        <w:t>redes).</w:t>
      </w:r>
    </w:p>
    <w:p>
      <w:pPr>
        <w:pStyle w:val="NoSpacing"/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4" w:color="9CC2E5"/>
        </w:pBdr>
        <w:spacing w:before="120" w:after="160"/>
        <w:ind w:left="142" w:right="-425" w:hanging="0"/>
        <w:jc w:val="both"/>
        <w:rPr>
          <w:b/>
          <w:b/>
          <w:u w:val="single"/>
        </w:rPr>
      </w:pPr>
      <w:r>
        <w:rPr/>
        <w:t>Disponibilidad de tecnología y herramientas avanzadas para la implementación de soluciones en Smart Grids (Cloud-services, Big data, Inteligencia Artificial, etc.).</w:t>
      </w:r>
    </w:p>
    <w:p>
      <w:pPr>
        <w:pStyle w:val="NoSpacing"/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4" w:color="9CC2E5"/>
        </w:pBdr>
        <w:spacing w:before="120" w:after="160"/>
        <w:ind w:left="142" w:right="-425" w:hanging="0"/>
        <w:jc w:val="both"/>
        <w:rPr>
          <w:b/>
          <w:b/>
          <w:u w:val="single"/>
        </w:rPr>
      </w:pPr>
      <w:r>
        <w:rPr>
          <w:b/>
          <w:u w:val="single"/>
        </w:rPr>
        <w:t>Dificultades:</w:t>
      </w:r>
    </w:p>
    <w:p>
      <w:pPr>
        <w:pStyle w:val="NoSpacing"/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4" w:color="9CC2E5"/>
        </w:pBdr>
        <w:spacing w:before="120" w:after="160"/>
        <w:ind w:left="142" w:right="-425" w:hanging="0"/>
        <w:jc w:val="both"/>
        <w:rPr/>
      </w:pPr>
      <w:r>
        <w:rPr/>
        <w:t>La evaluación de los beneficios asociados a la gestión de las redes.</w:t>
      </w:r>
    </w:p>
    <w:p>
      <w:pPr>
        <w:pStyle w:val="NoSpacing"/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4" w:color="9CC2E5"/>
        </w:pBdr>
        <w:spacing w:before="120" w:after="160"/>
        <w:ind w:left="142" w:right="-425" w:hanging="0"/>
        <w:jc w:val="both"/>
        <w:rPr/>
      </w:pPr>
      <w:r>
        <w:rPr/>
        <w:t>La evaluación de las incertidumbres asociadas a los riesgos económicos y técnicos de los nuevos modelos de negocio.</w:t>
      </w:r>
    </w:p>
    <w:p>
      <w:pPr>
        <w:pStyle w:val="NoSpacing"/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4" w:color="9CC2E5"/>
        </w:pBdr>
        <w:spacing w:before="120" w:after="160"/>
        <w:ind w:left="142" w:right="-425" w:hanging="0"/>
        <w:jc w:val="both"/>
        <w:rPr/>
      </w:pPr>
      <w:r>
        <w:rPr/>
        <w:t>Falta de liquidez en los mercados creados (Smart Markets).</w:t>
      </w:r>
    </w:p>
    <w:p>
      <w:pPr>
        <w:pStyle w:val="NoSpacing"/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4" w:color="9CC2E5"/>
        </w:pBdr>
        <w:spacing w:before="120" w:after="160"/>
        <w:ind w:left="142" w:right="-425" w:hanging="0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Objetivos principales (2/3), con un indicador de consecución y un plazo temporal</w:t>
      </w:r>
    </w:p>
    <w:p>
      <w:pPr>
        <w:pStyle w:val="NoSpacing"/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4" w:color="9CC2E5"/>
        </w:pBdr>
        <w:spacing w:before="120" w:after="160"/>
        <w:ind w:left="142" w:right="-425" w:hanging="0"/>
        <w:jc w:val="both"/>
        <w:rPr/>
      </w:pPr>
      <w:r>
        <w:rPr/>
        <w:t xml:space="preserve">Conseguir para el año </w:t>
      </w:r>
      <w:r>
        <w:rPr>
          <w:b/>
        </w:rPr>
        <w:t>2030</w:t>
      </w:r>
      <w:r>
        <w:rPr/>
        <w:t xml:space="preserve"> los siguientes objetivos:</w:t>
      </w:r>
    </w:p>
    <w:p>
      <w:pPr>
        <w:pStyle w:val="NoSpacing"/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4" w:color="9CC2E5"/>
        </w:pBdr>
        <w:spacing w:before="120" w:after="160"/>
        <w:ind w:left="142" w:right="-425" w:hanging="0"/>
        <w:jc w:val="both"/>
        <w:rPr/>
      </w:pPr>
      <w:r>
        <w:rPr>
          <w:b/>
        </w:rPr>
        <w:t>Reducir el coste final del suministro de electricidad en más del 30%</w:t>
      </w:r>
      <w:r>
        <w:rPr/>
        <w:t xml:space="preserve"> referido al kWh de energía demandado, incluyendo los beneficios de la participación activa del consumidor en actividades de operación (</w:t>
      </w:r>
      <w:r>
        <w:rPr>
          <w:b/>
        </w:rPr>
        <w:t>respuesta de la demanda</w:t>
      </w:r>
      <w:r>
        <w:rPr/>
        <w:t>).</w:t>
      </w:r>
    </w:p>
    <w:p>
      <w:pPr>
        <w:pStyle w:val="NoSpacing"/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4" w:color="9CC2E5"/>
        </w:pBdr>
        <w:spacing w:before="120" w:after="160"/>
        <w:ind w:left="142" w:right="-425" w:hanging="0"/>
        <w:rPr/>
      </w:pPr>
      <w:r>
        <w:rPr>
          <w:b/>
        </w:rPr>
        <w:t>Aumento del 30% del beneficio</w:t>
      </w:r>
      <w:r>
        <w:rPr/>
        <w:t xml:space="preserve"> que se obtendría por la </w:t>
      </w:r>
      <w:r>
        <w:rPr>
          <w:b/>
        </w:rPr>
        <w:t>venta de energía generada por los consumidores</w:t>
      </w:r>
      <w:r>
        <w:rPr/>
        <w:t xml:space="preserve"> de forma individual, mediante la participación conjunta a través de plantas de generación virtual (VPP).</w:t>
      </w:r>
    </w:p>
    <w:p>
      <w:pPr>
        <w:pStyle w:val="NoSpacing"/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4" w:color="9CC2E5"/>
        </w:pBdr>
        <w:spacing w:before="120" w:after="160"/>
        <w:ind w:left="142" w:right="-425" w:hanging="0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jc w:val="both"/>
        <w:rPr/>
      </w:pPr>
      <w:r>
        <w:rPr/>
        <w:t xml:space="preserve">Otra información relevante (material de referencia, proyectos desarrollados, enlaces, </w:t>
      </w:r>
      <w:r>
        <w:rPr>
          <w:i/>
        </w:rPr>
        <w:t>websites</w:t>
      </w:r>
      <w:r>
        <w:rPr/>
        <w:t>…)</w:t>
      </w:r>
    </w:p>
    <w:p>
      <w:pPr>
        <w:pStyle w:val="Normal"/>
        <w:jc w:val="both"/>
        <w:rPr>
          <w:rFonts w:eastAsia="Mangal" w:cs="Calibri"/>
          <w:color w:val="000000"/>
          <w:kern w:val="2"/>
          <w:sz w:val="20"/>
          <w:lang w:eastAsia="es-ES"/>
        </w:rPr>
      </w:pPr>
      <w:r>
        <w:rPr>
          <w:rFonts w:eastAsia="Mangal" w:cs="Calibri"/>
          <w:color w:val="000000"/>
          <w:kern w:val="2"/>
          <w:sz w:val="20"/>
          <w:lang w:eastAsia="es-ES"/>
        </w:rPr>
      </w:r>
    </w:p>
    <w:p>
      <w:pPr>
        <w:pStyle w:val="Normal"/>
        <w:jc w:val="both"/>
        <w:rPr>
          <w:rFonts w:eastAsia="Mangal" w:cs="Calibri"/>
          <w:color w:val="000000"/>
          <w:kern w:val="2"/>
          <w:sz w:val="20"/>
          <w:lang w:eastAsia="es-ES"/>
        </w:rPr>
      </w:pPr>
      <w:r>
        <w:rPr>
          <w:rFonts w:eastAsia="Mangal" w:cs="Calibri"/>
          <w:color w:val="000000"/>
          <w:kern w:val="2"/>
          <w:sz w:val="20"/>
          <w:lang w:eastAsia="es-ES"/>
        </w:rPr>
        <w:t xml:space="preserve">IVACE-Energía. (20/07/2017) </w:t>
      </w:r>
      <w:r>
        <w:rPr>
          <w:rFonts w:eastAsia="Mangal" w:cs="Calibri"/>
          <w:i/>
          <w:color w:val="000000"/>
          <w:kern w:val="2"/>
          <w:sz w:val="20"/>
          <w:lang w:eastAsia="es-ES"/>
        </w:rPr>
        <w:t>Plan de Energía Sostenible de la Comunitat Valenciana 2020 (PESCV2020)</w:t>
      </w:r>
      <w:r>
        <w:rPr>
          <w:rFonts w:eastAsia="Mangal" w:cs="Calibri"/>
          <w:color w:val="000000"/>
          <w:kern w:val="2"/>
          <w:sz w:val="20"/>
          <w:lang w:eastAsia="es-ES"/>
        </w:rPr>
        <w:t xml:space="preserve">. </w:t>
      </w:r>
    </w:p>
    <w:p>
      <w:pPr>
        <w:pStyle w:val="Normal"/>
        <w:jc w:val="both"/>
        <w:rPr/>
      </w:pPr>
      <w:r>
        <w:rPr>
          <w:rFonts w:eastAsia="Mangal" w:cs="Calibri"/>
          <w:color w:val="000000"/>
          <w:kern w:val="2"/>
          <w:sz w:val="20"/>
          <w:lang w:eastAsia="es-ES"/>
        </w:rPr>
        <w:t>Disponible en:</w:t>
      </w:r>
    </w:p>
    <w:p>
      <w:pPr>
        <w:pStyle w:val="Normal"/>
        <w:jc w:val="both"/>
        <w:rPr/>
      </w:pPr>
      <w:r>
        <w:rPr>
          <w:rFonts w:eastAsia="Mangal" w:cs="Calibri"/>
          <w:color w:val="000080"/>
          <w:kern w:val="2"/>
          <w:sz w:val="20"/>
          <w:u w:val="single"/>
        </w:rPr>
        <w:t>Plan_Energía_Sostenible</w:t>
      </w:r>
    </w:p>
    <w:p>
      <w:pPr>
        <w:pStyle w:val="Normal"/>
        <w:jc w:val="both"/>
        <w:rPr/>
      </w:pPr>
      <w:r>
        <w:rPr>
          <w:rFonts w:eastAsia="Mangal" w:cs="Calibri"/>
          <w:color w:val="000000"/>
          <w:kern w:val="2"/>
          <w:sz w:val="20"/>
          <w:lang w:eastAsia="es-ES"/>
        </w:rPr>
        <w:t xml:space="preserve">Conselleria de Infraestructuras, Territorio y Medio Ambiente. (22/02/2013) </w:t>
      </w:r>
      <w:r>
        <w:rPr>
          <w:rFonts w:eastAsia="Mangal" w:cs="Calibri"/>
          <w:i/>
          <w:color w:val="000000"/>
          <w:kern w:val="2"/>
          <w:sz w:val="20"/>
          <w:lang w:eastAsia="es-ES"/>
        </w:rPr>
        <w:t>Estrategia Valenciana frente al cambio climático</w:t>
      </w:r>
      <w:r>
        <w:rPr>
          <w:rFonts w:eastAsia="Mangal" w:cs="Calibri"/>
          <w:color w:val="000000"/>
          <w:kern w:val="2"/>
          <w:sz w:val="20"/>
          <w:lang w:eastAsia="es-ES"/>
        </w:rPr>
        <w:t xml:space="preserve">. Disponible en: </w:t>
      </w:r>
      <w:r>
        <w:rPr>
          <w:rFonts w:eastAsia="Mangal" w:cs="Calibri"/>
          <w:color w:val="000080"/>
          <w:kern w:val="2"/>
          <w:sz w:val="20"/>
          <w:u w:val="single"/>
        </w:rPr>
        <w:t>Estrategia_Cambio_Climático_CV</w:t>
      </w:r>
    </w:p>
    <w:p>
      <w:pPr>
        <w:pStyle w:val="Normal"/>
        <w:jc w:val="both"/>
        <w:rPr/>
      </w:pPr>
      <w:r>
        <w:rPr>
          <w:rFonts w:eastAsia="Mangal" w:cs="Calibri"/>
          <w:color w:val="000000"/>
          <w:kern w:val="2"/>
          <w:sz w:val="20"/>
          <w:lang w:eastAsia="es-ES"/>
        </w:rPr>
        <w:t xml:space="preserve">Muñoz Criado Arantxa, Domenéch Gregori Vicente. 2011. </w:t>
      </w:r>
      <w:r>
        <w:rPr>
          <w:rFonts w:eastAsia="Mangal" w:cs="Calibri"/>
          <w:i/>
          <w:color w:val="000000"/>
          <w:kern w:val="2"/>
          <w:sz w:val="20"/>
          <w:lang w:eastAsia="es-ES"/>
        </w:rPr>
        <w:t>Comunitat Valenciana 2030.Síntesis Estrategia Territorial CV.</w:t>
      </w:r>
      <w:r>
        <w:rPr>
          <w:rFonts w:eastAsia="Mangal" w:cs="Calibri"/>
          <w:color w:val="000000"/>
          <w:kern w:val="2"/>
          <w:sz w:val="20"/>
          <w:lang w:eastAsia="es-ES"/>
        </w:rPr>
        <w:t xml:space="preserve"> Generalitat Valenciana.Disponible en: </w:t>
      </w:r>
      <w:r>
        <w:rPr>
          <w:rFonts w:eastAsia="Mangal" w:cs="Calibri"/>
          <w:color w:val="000080"/>
          <w:kern w:val="2"/>
          <w:sz w:val="20"/>
          <w:u w:val="single"/>
        </w:rPr>
        <w:t>Síntesis_Estrategia_Territorial</w:t>
      </w:r>
    </w:p>
    <w:p>
      <w:pPr>
        <w:pStyle w:val="Normal"/>
        <w:jc w:val="both"/>
        <w:rPr/>
      </w:pPr>
      <w:r>
        <w:rPr>
          <w:rFonts w:eastAsia="Mangal" w:cs="Calibri"/>
          <w:color w:val="000000"/>
          <w:kern w:val="2"/>
          <w:sz w:val="20"/>
          <w:lang w:eastAsia="es-ES"/>
        </w:rPr>
        <w:t xml:space="preserve">Ivace-Energía. (22-09-17). </w:t>
      </w:r>
      <w:r>
        <w:rPr>
          <w:rFonts w:eastAsia="Mangal" w:cs="Calibri"/>
          <w:i/>
          <w:color w:val="000000"/>
          <w:kern w:val="2"/>
          <w:sz w:val="20"/>
          <w:lang w:eastAsia="es-ES"/>
        </w:rPr>
        <w:t>Plan de impulso del vehículo eléctrico y despliegue de la infraestructura de recarga en la Comunitat Valenciana</w:t>
      </w:r>
      <w:r>
        <w:rPr>
          <w:rFonts w:eastAsia="Mangal" w:cs="Calibri"/>
          <w:color w:val="000000"/>
          <w:kern w:val="2"/>
          <w:sz w:val="20"/>
          <w:lang w:eastAsia="es-ES"/>
        </w:rPr>
        <w:t xml:space="preserve">. Disponible en: </w:t>
      </w:r>
      <w:r>
        <w:rPr>
          <w:rFonts w:eastAsia="Mangal" w:cs="Calibri"/>
          <w:color w:val="000080"/>
          <w:kern w:val="2"/>
          <w:sz w:val="20"/>
          <w:u w:val="single"/>
        </w:rPr>
        <w:t>Plan_Movilidad-Eléctrica</w:t>
      </w:r>
    </w:p>
    <w:p>
      <w:pPr>
        <w:pStyle w:val="Normal"/>
        <w:jc w:val="both"/>
        <w:rPr>
          <w:rFonts w:eastAsia="Mangal" w:cs="Calibri"/>
          <w:color w:val="000000"/>
          <w:kern w:val="2"/>
          <w:sz w:val="20"/>
          <w:lang w:eastAsia="es-ES"/>
        </w:rPr>
      </w:pPr>
      <w:r>
        <w:rPr>
          <w:rFonts w:eastAsia="Mangal" w:cs="Calibri"/>
          <w:color w:val="000000"/>
          <w:kern w:val="2"/>
          <w:sz w:val="20"/>
          <w:lang w:eastAsia="es-ES"/>
        </w:rPr>
        <w:t>WEB EUROPEAN COMISSION, SMART SPESIALISATION PLATFORM:</w:t>
      </w:r>
    </w:p>
    <w:p>
      <w:pPr>
        <w:pStyle w:val="Normal"/>
        <w:jc w:val="both"/>
        <w:rPr/>
      </w:pPr>
      <w:r>
        <w:rPr>
          <w:rFonts w:eastAsia="Mangal" w:cs="Calibri"/>
          <w:color w:val="000080"/>
          <w:kern w:val="2"/>
          <w:sz w:val="20"/>
          <w:u w:val="single"/>
        </w:rPr>
        <w:t>http://s3platform.jrc.ec.europa.eu/s3p-energy</w:t>
      </w:r>
    </w:p>
    <w:p>
      <w:pPr>
        <w:pStyle w:val="Normal"/>
        <w:jc w:val="both"/>
        <w:rPr/>
      </w:pPr>
      <w:bookmarkStart w:id="23" w:name="__UnoMark__561_959865786"/>
      <w:bookmarkEnd w:id="23"/>
      <w:r>
        <w:rPr>
          <w:rFonts w:eastAsia="Mangal" w:cs="Calibri"/>
          <w:color w:val="000000"/>
          <w:kern w:val="2"/>
          <w:sz w:val="20"/>
          <w:lang w:eastAsia="es-ES"/>
        </w:rPr>
        <w:t xml:space="preserve">WEB DEL INSTITUTO INGENIERÍA ENERGÉTICA: </w:t>
      </w:r>
      <w:r>
        <w:rPr>
          <w:rFonts w:eastAsia="Mangal" w:cs="Calibri"/>
          <w:color w:val="000080"/>
          <w:kern w:val="2"/>
          <w:sz w:val="20"/>
          <w:u w:val="single"/>
        </w:rPr>
        <w:t>http://www.iie.upv.es/investigacion/area-electrica</w:t>
      </w:r>
    </w:p>
    <w:p>
      <w:pPr>
        <w:pStyle w:val="Normal"/>
        <w:jc w:val="both"/>
        <w:rPr>
          <w:rFonts w:eastAsia="Mangal" w:cs="Calibri"/>
          <w:kern w:val="2"/>
          <w:sz w:val="20"/>
        </w:rPr>
      </w:pPr>
      <w:r>
        <w:rPr>
          <w:rFonts w:eastAsia="Mangal" w:cs="Calibri"/>
          <w:color w:val="000000"/>
          <w:kern w:val="2"/>
          <w:sz w:val="20"/>
          <w:lang w:eastAsia="es-ES"/>
        </w:rPr>
        <w:t xml:space="preserve">WEB PROYECTO DRIP: </w:t>
      </w:r>
      <w:r>
        <w:rPr>
          <w:rFonts w:eastAsia="Mangal" w:cs="Calibri"/>
          <w:kern w:val="2"/>
          <w:sz w:val="20"/>
        </w:rPr>
        <w:t>https://www.drip-project.eu/</w:t>
      </w:r>
    </w:p>
    <w:p>
      <w:pPr>
        <w:pStyle w:val="Normal"/>
        <w:jc w:val="both"/>
        <w:rPr>
          <w:color w:val="000000"/>
          <w:lang w:eastAsia="es-ES"/>
        </w:rPr>
      </w:pPr>
      <w:r>
        <w:rPr>
          <w:rFonts w:eastAsia="Mangal" w:cs="Calibri"/>
          <w:color w:val="000000"/>
          <w:kern w:val="2"/>
          <w:sz w:val="20"/>
          <w:lang w:eastAsia="es-ES"/>
        </w:rPr>
        <w:t xml:space="preserve">PROYECTO EU-DEEP: </w:t>
      </w:r>
      <w:r>
        <w:rPr>
          <w:rFonts w:eastAsia="Mangal" w:cs="Calibri"/>
          <w:kern w:val="2"/>
          <w:sz w:val="20"/>
        </w:rPr>
        <w:t>https://cordis.europa.eu/result/rcn/47867_en.html</w:t>
      </w:r>
    </w:p>
    <w:p>
      <w:pPr>
        <w:pStyle w:val="Normal"/>
        <w:jc w:val="both"/>
        <w:rPr/>
      </w:pPr>
      <w:r>
        <w:rPr>
          <w:rFonts w:eastAsia="Mangal" w:cs="Calibri"/>
          <w:color w:val="000000"/>
          <w:kern w:val="2"/>
          <w:sz w:val="20"/>
          <w:lang w:eastAsia="es-ES"/>
        </w:rPr>
        <w:t>PROYECTO G4V:</w:t>
      </w:r>
      <w:r>
        <w:rPr>
          <w:color w:val="000000"/>
          <w:lang w:eastAsia="es-ES"/>
        </w:rPr>
        <w:t xml:space="preserve"> </w:t>
      </w:r>
      <w:hyperlink r:id="rId3">
        <w:r>
          <w:rPr>
            <w:rStyle w:val="EnlacedeInternet"/>
            <w:rFonts w:eastAsia="Mangal" w:cs="Calibri"/>
            <w:kern w:val="2"/>
            <w:sz w:val="20"/>
          </w:rPr>
          <w:t>https://cordis.europa.eu/project/rcn/101018_en.html</w:t>
        </w:r>
      </w:hyperlink>
    </w:p>
    <w:p>
      <w:pPr>
        <w:pStyle w:val="NoSpacing"/>
        <w:rPr/>
      </w:pPr>
      <w:bookmarkStart w:id="24" w:name="__UnoMark__562_959865786"/>
      <w:bookmarkStart w:id="25" w:name="__UnoMark__562_959865786"/>
      <w:bookmarkEnd w:id="25"/>
      <w:r>
        <w:rPr/>
      </w:r>
    </w:p>
    <w:p>
      <w:pPr>
        <w:pStyle w:val="NoSpacing"/>
        <w:rPr/>
      </w:pPr>
      <w:r>
        <w:rPr/>
        <w:t>Miembros sugeridos de potenciales participantes para invitar al debate</w:t>
      </w:r>
    </w:p>
    <w:p>
      <w:pPr>
        <w:pStyle w:val="NoSpacing"/>
        <w:rPr/>
      </w:pPr>
      <w:r>
        <w:rPr/>
      </w:r>
    </w:p>
    <w:tbl>
      <w:tblPr>
        <w:tblStyle w:val="Tabladecuadrcula1clara-nfasis1"/>
        <w:tblW w:w="9067" w:type="dxa"/>
        <w:jc w:val="left"/>
        <w:tblInd w:w="0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3"/>
        <w:gridCol w:w="3260"/>
        <w:gridCol w:w="340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9CC2E5"/>
              <w:insideH w:val="single" w:sz="12" w:space="0" w:color="9CC2E5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Nombre</w:t>
            </w:r>
          </w:p>
        </w:tc>
        <w:tc>
          <w:tcPr>
            <w:tcW w:w="3260" w:type="dxa"/>
            <w:tcBorders>
              <w:bottom w:val="single" w:sz="12" w:space="0" w:color="9CC2E5"/>
              <w:insideH w:val="single" w:sz="12" w:space="0" w:color="9CC2E5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false"/>
              </w:rPr>
            </w:pPr>
            <w:r>
              <w:rPr>
                <w:b/>
                <w:bCs w:val="false"/>
              </w:rPr>
              <w:t>Organización</w:t>
            </w:r>
          </w:p>
        </w:tc>
        <w:tc>
          <w:tcPr>
            <w:tcW w:w="3404" w:type="dxa"/>
            <w:tcBorders>
              <w:bottom w:val="single" w:sz="12" w:space="0" w:color="9CC2E5"/>
              <w:insideH w:val="single" w:sz="12" w:space="0" w:color="9CC2E5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  <w:t>Datos contacto (e-mail, teléfono)</w:t>
            </w:r>
          </w:p>
        </w:tc>
      </w:tr>
      <w:tr>
        <w:trPr/>
        <w:tc>
          <w:tcPr>
            <w:tcW w:w="24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2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340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/>
        <w:tc>
          <w:tcPr>
            <w:tcW w:w="24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2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340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/>
        <w:tc>
          <w:tcPr>
            <w:tcW w:w="24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2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340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/>
        <w:tc>
          <w:tcPr>
            <w:tcW w:w="24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2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340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/>
        <w:tc>
          <w:tcPr>
            <w:tcW w:w="24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2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340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</w:tr>
    </w:tbl>
    <w:p>
      <w:pPr>
        <w:pStyle w:val="Ttulo1"/>
        <w:pageBreakBefore w:val="false"/>
        <w:rPr>
          <w:b/>
          <w:b/>
          <w:bCs/>
          <w:i/>
          <w:i/>
          <w:color w:val="595959" w:themeColor="text1" w:themeTint="a6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ang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502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e6059e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059e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9"/>
    <w:qFormat/>
    <w:rsid w:val="00e6059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Ttulo2Car" w:customStyle="1">
    <w:name w:val="Título 2 Car"/>
    <w:basedOn w:val="DefaultParagraphFont"/>
    <w:link w:val="Ttulo2"/>
    <w:uiPriority w:val="9"/>
    <w:qFormat/>
    <w:rsid w:val="00e6059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062cfe"/>
    <w:rPr>
      <w:rFonts w:ascii="Segoe UI" w:hAnsi="Segoe UI" w:cs="Segoe UI"/>
      <w:sz w:val="18"/>
      <w:szCs w:val="18"/>
    </w:rPr>
  </w:style>
  <w:style w:type="character" w:styleId="EnlacedeInternet">
    <w:name w:val="Enlace de Internet"/>
    <w:basedOn w:val="DefaultParagraphFont"/>
    <w:uiPriority w:val="99"/>
    <w:unhideWhenUsed/>
    <w:rsid w:val="000a4525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d01e9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cd01e9"/>
    <w:rPr>
      <w:color w:val="00000A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cd01e9"/>
    <w:rPr>
      <w:b/>
      <w:bCs/>
      <w:color w:val="00000A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4120d"/>
    <w:rPr>
      <w:color w:val="954F72" w:themeColor="followedHyperlink"/>
      <w:u w:val="single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Aria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itular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uiPriority w:val="1"/>
    <w:qFormat/>
    <w:rsid w:val="00e6059e"/>
    <w:pPr>
      <w:widowControl/>
      <w:bidi w:val="0"/>
      <w:jc w:val="left"/>
    </w:pPr>
    <w:rPr>
      <w:rFonts w:ascii="Calibri" w:hAnsi="Calibri" w:eastAsia="Calibri" w:cs=""/>
      <w:color w:val="00000A"/>
      <w:kern w:val="0"/>
      <w:sz w:val="22"/>
      <w:szCs w:val="22"/>
      <w:lang w:val="es-ES" w:eastAsia="en-US" w:bidi="ar-SA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062cf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cabezamiento" w:customStyle="1">
    <w:name w:val="Encabezamiento"/>
    <w:qFormat/>
    <w:pPr>
      <w:widowControl/>
      <w:tabs>
        <w:tab w:val="left" w:pos="8500" w:leader="none"/>
        <w:tab w:val="left" w:pos="17000" w:leader="none"/>
      </w:tabs>
      <w:suppressAutoHyphens w:val="true"/>
      <w:bidi w:val="0"/>
      <w:jc w:val="left"/>
    </w:pPr>
    <w:rPr>
      <w:rFonts w:ascii="Liberation Serif" w:hAnsi="Liberation Serif" w:eastAsia="Liberation Sans" w:cs="Liberation Serif"/>
      <w:color w:val="000000"/>
      <w:kern w:val="2"/>
      <w:sz w:val="24"/>
      <w:szCs w:val="24"/>
      <w:lang w:val="es-ES" w:eastAsia="hi-IN" w:bidi="ar-SA"/>
    </w:rPr>
  </w:style>
  <w:style w:type="paragraph" w:styleId="Encabezadodelsumario" w:customStyle="1">
    <w:name w:val="Encabezado del sumario"/>
    <w:qFormat/>
    <w:pPr>
      <w:widowControl/>
      <w:suppressAutoHyphens w:val="true"/>
      <w:bidi w:val="0"/>
      <w:spacing w:before="423" w:after="212"/>
      <w:jc w:val="left"/>
    </w:pPr>
    <w:rPr>
      <w:rFonts w:ascii="Mangal" w:hAnsi="Mangal" w:eastAsia="Liberation Sans" w:cs="Liberation Serif"/>
      <w:color w:val="000000"/>
      <w:kern w:val="2"/>
      <w:sz w:val="28"/>
      <w:szCs w:val="24"/>
      <w:lang w:val="es-ES" w:eastAsia="hi-IN" w:bidi="ar-SA"/>
    </w:rPr>
  </w:style>
  <w:style w:type="paragraph" w:styleId="Encabezadodelndicedelusuario" w:customStyle="1">
    <w:name w:val="Encabezado del índice del usuario"/>
    <w:qFormat/>
    <w:pPr>
      <w:widowControl/>
      <w:suppressAutoHyphens w:val="true"/>
      <w:bidi w:val="0"/>
      <w:spacing w:before="423" w:after="212"/>
      <w:jc w:val="left"/>
    </w:pPr>
    <w:rPr>
      <w:rFonts w:ascii="Mangal" w:hAnsi="Mangal" w:eastAsia="Liberation Sans" w:cs="Liberation Serif"/>
      <w:color w:val="000000"/>
      <w:kern w:val="2"/>
      <w:sz w:val="28"/>
      <w:szCs w:val="24"/>
      <w:lang w:val="es-ES" w:eastAsia="hi-IN" w:bidi="ar-SA"/>
    </w:rPr>
  </w:style>
  <w:style w:type="paragraph" w:styleId="Encabezadodelatabla" w:customStyle="1">
    <w:name w:val="Encabezado de la tabla"/>
    <w:qFormat/>
    <w:pPr>
      <w:widowControl/>
      <w:suppressAutoHyphens w:val="true"/>
      <w:bidi w:val="0"/>
      <w:jc w:val="left"/>
    </w:pPr>
    <w:rPr>
      <w:rFonts w:ascii="Liberation Serif" w:hAnsi="Liberation Serif" w:eastAsia="Liberation Sans" w:cs="Liberation Serif"/>
      <w:color w:val="000000"/>
      <w:kern w:val="2"/>
      <w:sz w:val="24"/>
      <w:szCs w:val="24"/>
      <w:lang w:val="es-ES" w:eastAsia="hi-IN" w:bidi="ar-SA"/>
    </w:rPr>
  </w:style>
  <w:style w:type="paragraph" w:styleId="Smbolosdenumeracin" w:customStyle="1">
    <w:name w:val="Símbolos de numeración"/>
    <w:qFormat/>
    <w:pPr>
      <w:widowControl/>
      <w:suppressAutoHyphens w:val="true"/>
      <w:bidi w:val="0"/>
      <w:jc w:val="left"/>
    </w:pPr>
    <w:rPr>
      <w:rFonts w:ascii="Liberation Serif" w:hAnsi="Liberation Serif" w:eastAsia="Liberation Sans" w:cs="Liberation Serif"/>
      <w:color w:val="000000"/>
      <w:kern w:val="2"/>
      <w:sz w:val="24"/>
      <w:szCs w:val="24"/>
      <w:lang w:val="es-ES" w:eastAsia="hi-IN" w:bidi="ar-SA"/>
    </w:rPr>
  </w:style>
  <w:style w:type="paragraph" w:styleId="Muydestacado" w:customStyle="1">
    <w:name w:val="Muy destacado"/>
    <w:qFormat/>
    <w:pPr>
      <w:widowControl/>
      <w:suppressAutoHyphens w:val="true"/>
      <w:bidi w:val="0"/>
      <w:jc w:val="left"/>
    </w:pPr>
    <w:rPr>
      <w:rFonts w:ascii="Liberation Serif" w:hAnsi="Liberation Serif" w:eastAsia="Liberation Sans" w:cs="Liberation Serif"/>
      <w:b/>
      <w:color w:val="000000"/>
      <w:kern w:val="2"/>
      <w:sz w:val="24"/>
      <w:szCs w:val="24"/>
      <w:lang w:val="es-ES" w:eastAsia="hi-IN" w:bidi="ar-SA"/>
    </w:rPr>
  </w:style>
  <w:style w:type="paragraph" w:styleId="EnlacedeInternet1" w:customStyle="1">
    <w:name w:val="Enlace de Internet"/>
    <w:qFormat/>
    <w:pPr>
      <w:widowControl/>
      <w:suppressAutoHyphens w:val="true"/>
      <w:bidi w:val="0"/>
      <w:jc w:val="left"/>
    </w:pPr>
    <w:rPr>
      <w:rFonts w:ascii="Liberation Serif" w:hAnsi="Liberation Serif" w:eastAsia="Liberation Sans" w:cs="Liberation Serif"/>
      <w:color w:val="000080"/>
      <w:kern w:val="2"/>
      <w:sz w:val="24"/>
      <w:szCs w:val="24"/>
      <w:u w:val="single"/>
      <w:lang w:val="es-ES" w:eastAsia="hi-IN" w:bidi="ar-SA"/>
    </w:rPr>
  </w:style>
  <w:style w:type="paragraph" w:styleId="Destacado" w:customStyle="1">
    <w:name w:val="Destacado"/>
    <w:qFormat/>
    <w:pPr>
      <w:widowControl/>
      <w:suppressAutoHyphens w:val="true"/>
      <w:bidi w:val="0"/>
      <w:jc w:val="left"/>
    </w:pPr>
    <w:rPr>
      <w:rFonts w:ascii="Liberation Serif" w:hAnsi="Liberation Serif" w:eastAsia="Liberation Sans" w:cs="Liberation Serif"/>
      <w:i/>
      <w:color w:val="000000"/>
      <w:kern w:val="2"/>
      <w:sz w:val="24"/>
      <w:szCs w:val="24"/>
      <w:lang w:val="es-ES" w:eastAsia="hi-IN" w:bidi="ar-SA"/>
    </w:rPr>
  </w:style>
  <w:style w:type="paragraph" w:styleId="Vietas" w:customStyle="1">
    <w:name w:val="Viñetas"/>
    <w:qFormat/>
    <w:pPr>
      <w:widowControl/>
      <w:suppressAutoHyphens w:val="true"/>
      <w:bidi w:val="0"/>
      <w:jc w:val="left"/>
    </w:pPr>
    <w:rPr>
      <w:rFonts w:ascii="OpenSymbol" w:hAnsi="OpenSymbol" w:eastAsia="Liberation Sans" w:cs="Liberation Serif"/>
      <w:color w:val="000000"/>
      <w:kern w:val="2"/>
      <w:sz w:val="24"/>
      <w:szCs w:val="24"/>
      <w:lang w:val="es-ES" w:eastAsia="hi-IN" w:bidi="ar-SA"/>
    </w:rPr>
  </w:style>
  <w:style w:type="paragraph" w:styleId="EnlacedeInternetvisitado" w:customStyle="1">
    <w:name w:val="Enlace de Internet visitado"/>
    <w:qFormat/>
    <w:pPr>
      <w:widowControl/>
      <w:suppressAutoHyphens w:val="true"/>
      <w:bidi w:val="0"/>
      <w:jc w:val="left"/>
    </w:pPr>
    <w:rPr>
      <w:rFonts w:ascii="Liberation Serif" w:hAnsi="Liberation Serif" w:eastAsia="Liberation Sans" w:cs="Liberation Serif"/>
      <w:color w:val="800000"/>
      <w:kern w:val="2"/>
      <w:sz w:val="24"/>
      <w:szCs w:val="24"/>
      <w:u w:val="single"/>
      <w:lang w:val="es-ES" w:eastAsia="hi-IN" w:bidi="ar-SA"/>
    </w:rPr>
  </w:style>
  <w:style w:type="paragraph" w:styleId="Enlacedelndice" w:customStyle="1">
    <w:name w:val="Enlace del índice"/>
    <w:qFormat/>
    <w:pPr>
      <w:widowControl/>
      <w:suppressAutoHyphens w:val="true"/>
      <w:bidi w:val="0"/>
      <w:jc w:val="left"/>
    </w:pPr>
    <w:rPr>
      <w:rFonts w:ascii="Liberation Serif" w:hAnsi="Liberation Serif" w:eastAsia="Liberation Sans" w:cs="Liberation Serif"/>
      <w:color w:val="000000"/>
      <w:kern w:val="2"/>
      <w:sz w:val="24"/>
      <w:szCs w:val="24"/>
      <w:lang w:val="es-ES" w:eastAsia="hi-IN" w:bidi="ar-SA"/>
    </w:rPr>
  </w:style>
  <w:style w:type="paragraph" w:styleId="Encabezado3" w:customStyle="1">
    <w:name w:val="Encabezado 3"/>
    <w:qFormat/>
    <w:pPr>
      <w:widowControl/>
      <w:suppressAutoHyphens w:val="true"/>
      <w:bidi w:val="0"/>
      <w:spacing w:before="423" w:after="212"/>
      <w:jc w:val="left"/>
    </w:pPr>
    <w:rPr>
      <w:rFonts w:ascii="Mangal" w:hAnsi="Mangal" w:eastAsia="Liberation Sans" w:cs="Liberation Serif"/>
      <w:color w:val="000000"/>
      <w:kern w:val="2"/>
      <w:sz w:val="28"/>
      <w:szCs w:val="24"/>
      <w:lang w:val="es-ES" w:eastAsia="hi-IN" w:bidi="ar-SA"/>
    </w:rPr>
  </w:style>
  <w:style w:type="paragraph" w:styleId="Encabezado2" w:customStyle="1">
    <w:name w:val="Encabezado 2"/>
    <w:qFormat/>
    <w:pPr>
      <w:widowControl/>
      <w:suppressAutoHyphens w:val="true"/>
      <w:bidi w:val="0"/>
      <w:spacing w:before="423" w:after="212"/>
      <w:jc w:val="left"/>
    </w:pPr>
    <w:rPr>
      <w:rFonts w:ascii="Mangal" w:hAnsi="Mangal" w:eastAsia="Liberation Sans" w:cs="Liberation Serif"/>
      <w:color w:val="000000"/>
      <w:kern w:val="2"/>
      <w:sz w:val="28"/>
      <w:szCs w:val="24"/>
      <w:lang w:val="es-ES" w:eastAsia="hi-IN" w:bidi="ar-SA"/>
    </w:rPr>
  </w:style>
  <w:style w:type="paragraph" w:styleId="Encabezado1" w:customStyle="1">
    <w:name w:val="Encabezado 1"/>
    <w:qFormat/>
    <w:pPr>
      <w:widowControl/>
      <w:suppressAutoHyphens w:val="true"/>
      <w:bidi w:val="0"/>
      <w:spacing w:before="423" w:after="212"/>
      <w:jc w:val="left"/>
    </w:pPr>
    <w:rPr>
      <w:rFonts w:ascii="Mangal" w:hAnsi="Mangal" w:eastAsia="Liberation Sans" w:cs="Liberation Serif"/>
      <w:b/>
      <w:color w:val="990000"/>
      <w:kern w:val="2"/>
      <w:sz w:val="28"/>
      <w:szCs w:val="24"/>
      <w:lang w:val="es-ES" w:eastAsia="hi-IN" w:bidi="ar-SA"/>
    </w:rPr>
  </w:style>
  <w:style w:type="paragraph" w:styleId="Esquema9" w:customStyle="1">
    <w:name w:val="Esquema 9"/>
    <w:qFormat/>
    <w:pPr>
      <w:widowControl/>
      <w:bidi w:val="0"/>
      <w:spacing w:before="57" w:after="0"/>
      <w:jc w:val="left"/>
    </w:pPr>
    <w:rPr>
      <w:rFonts w:ascii="Mangal" w:hAnsi="Mangal" w:eastAsia="Liberation Sans" w:cs=""/>
      <w:color w:val="000000"/>
      <w:kern w:val="2"/>
      <w:sz w:val="40"/>
      <w:szCs w:val="22"/>
      <w:lang w:val="es-ES" w:eastAsia="en-US" w:bidi="ar-SA"/>
    </w:rPr>
  </w:style>
  <w:style w:type="paragraph" w:styleId="Esquema8" w:customStyle="1">
    <w:name w:val="Esquema 8"/>
    <w:qFormat/>
    <w:pPr>
      <w:widowControl/>
      <w:bidi w:val="0"/>
      <w:spacing w:before="57" w:after="0"/>
      <w:jc w:val="left"/>
    </w:pPr>
    <w:rPr>
      <w:rFonts w:ascii="Mangal" w:hAnsi="Mangal" w:eastAsia="Liberation Sans" w:cs=""/>
      <w:color w:val="000000"/>
      <w:kern w:val="2"/>
      <w:sz w:val="40"/>
      <w:szCs w:val="22"/>
      <w:lang w:val="es-ES" w:eastAsia="en-US" w:bidi="ar-SA"/>
    </w:rPr>
  </w:style>
  <w:style w:type="paragraph" w:styleId="Esquema7" w:customStyle="1">
    <w:name w:val="Esquema 7"/>
    <w:qFormat/>
    <w:pPr>
      <w:widowControl/>
      <w:bidi w:val="0"/>
      <w:spacing w:before="57" w:after="0"/>
      <w:jc w:val="left"/>
    </w:pPr>
    <w:rPr>
      <w:rFonts w:ascii="Mangal" w:hAnsi="Mangal" w:eastAsia="Liberation Sans" w:cs=""/>
      <w:color w:val="000000"/>
      <w:kern w:val="2"/>
      <w:sz w:val="40"/>
      <w:szCs w:val="22"/>
      <w:lang w:val="es-ES" w:eastAsia="en-US" w:bidi="ar-SA"/>
    </w:rPr>
  </w:style>
  <w:style w:type="paragraph" w:styleId="Esquema6" w:customStyle="1">
    <w:name w:val="Esquema 6"/>
    <w:qFormat/>
    <w:pPr>
      <w:widowControl/>
      <w:bidi w:val="0"/>
      <w:spacing w:before="57" w:after="0"/>
      <w:jc w:val="left"/>
    </w:pPr>
    <w:rPr>
      <w:rFonts w:ascii="Mangal" w:hAnsi="Mangal" w:eastAsia="Liberation Sans" w:cs=""/>
      <w:color w:val="000000"/>
      <w:kern w:val="2"/>
      <w:sz w:val="40"/>
      <w:szCs w:val="22"/>
      <w:lang w:val="es-ES" w:eastAsia="en-US" w:bidi="ar-SA"/>
    </w:rPr>
  </w:style>
  <w:style w:type="paragraph" w:styleId="Esquema5" w:customStyle="1">
    <w:name w:val="Esquema 5"/>
    <w:qFormat/>
    <w:pPr>
      <w:widowControl/>
      <w:bidi w:val="0"/>
      <w:spacing w:before="57" w:after="0"/>
      <w:jc w:val="left"/>
    </w:pPr>
    <w:rPr>
      <w:rFonts w:ascii="Mangal" w:hAnsi="Mangal" w:eastAsia="Liberation Sans" w:cs=""/>
      <w:color w:val="000000"/>
      <w:kern w:val="2"/>
      <w:sz w:val="40"/>
      <w:szCs w:val="22"/>
      <w:lang w:val="es-ES" w:eastAsia="en-US" w:bidi="ar-SA"/>
    </w:rPr>
  </w:style>
  <w:style w:type="paragraph" w:styleId="Esquema4" w:customStyle="1">
    <w:name w:val="Esquema 4"/>
    <w:qFormat/>
    <w:pPr>
      <w:widowControl/>
      <w:bidi w:val="0"/>
      <w:spacing w:before="113" w:after="0"/>
      <w:jc w:val="left"/>
    </w:pPr>
    <w:rPr>
      <w:rFonts w:ascii="Mangal" w:hAnsi="Mangal" w:eastAsia="Liberation Sans" w:cs=""/>
      <w:color w:val="000000"/>
      <w:kern w:val="2"/>
      <w:sz w:val="40"/>
      <w:szCs w:val="22"/>
      <w:lang w:val="es-ES" w:eastAsia="en-US" w:bidi="ar-SA"/>
    </w:rPr>
  </w:style>
  <w:style w:type="paragraph" w:styleId="Esquema3" w:customStyle="1">
    <w:name w:val="Esquema 3"/>
    <w:qFormat/>
    <w:pPr>
      <w:widowControl/>
      <w:bidi w:val="0"/>
      <w:spacing w:before="170" w:after="0"/>
      <w:jc w:val="left"/>
    </w:pPr>
    <w:rPr>
      <w:rFonts w:ascii="Mangal" w:hAnsi="Mangal" w:eastAsia="Liberation Sans" w:cs=""/>
      <w:color w:val="000000"/>
      <w:kern w:val="2"/>
      <w:sz w:val="48"/>
      <w:szCs w:val="22"/>
      <w:lang w:val="es-ES" w:eastAsia="en-US" w:bidi="ar-SA"/>
    </w:rPr>
  </w:style>
  <w:style w:type="paragraph" w:styleId="Esquema2" w:customStyle="1">
    <w:name w:val="Esquema 2"/>
    <w:qFormat/>
    <w:pPr>
      <w:widowControl/>
      <w:bidi w:val="0"/>
      <w:spacing w:before="227" w:after="0"/>
      <w:jc w:val="left"/>
    </w:pPr>
    <w:rPr>
      <w:rFonts w:ascii="Mangal" w:hAnsi="Mangal" w:eastAsia="Liberation Sans" w:cs=""/>
      <w:color w:val="000000"/>
      <w:kern w:val="2"/>
      <w:sz w:val="56"/>
      <w:szCs w:val="22"/>
      <w:lang w:val="es-ES" w:eastAsia="en-US" w:bidi="ar-SA"/>
    </w:rPr>
  </w:style>
  <w:style w:type="paragraph" w:styleId="Esquema1" w:customStyle="1">
    <w:name w:val="Esquema 1"/>
    <w:qFormat/>
    <w:pPr>
      <w:widowControl/>
      <w:suppressAutoHyphens w:val="true"/>
      <w:bidi w:val="0"/>
      <w:spacing w:before="283" w:after="0"/>
      <w:jc w:val="left"/>
    </w:pPr>
    <w:rPr>
      <w:rFonts w:ascii="Mangal" w:hAnsi="Mangal" w:eastAsia="Liberation Sans" w:cs="Liberation Serif"/>
      <w:color w:val="000000"/>
      <w:kern w:val="2"/>
      <w:sz w:val="64"/>
      <w:szCs w:val="24"/>
      <w:lang w:val="es-ES" w:eastAsia="hi-IN" w:bidi="ar-SA"/>
    </w:rPr>
  </w:style>
  <w:style w:type="paragraph" w:styleId="Notas" w:customStyle="1">
    <w:name w:val="Notas"/>
    <w:qFormat/>
    <w:pPr>
      <w:widowControl/>
      <w:suppressAutoHyphens w:val="true"/>
      <w:bidi w:val="0"/>
      <w:ind w:left="340" w:hanging="340"/>
      <w:jc w:val="left"/>
    </w:pPr>
    <w:rPr>
      <w:rFonts w:ascii="Mangal" w:hAnsi="Mangal" w:eastAsia="Liberation Sans" w:cs="Liberation Serif"/>
      <w:color w:val="000000"/>
      <w:kern w:val="2"/>
      <w:sz w:val="40"/>
      <w:szCs w:val="24"/>
      <w:lang w:val="es-ES" w:eastAsia="hi-IN" w:bidi="ar-SA"/>
    </w:rPr>
  </w:style>
  <w:style w:type="paragraph" w:styleId="Fondo" w:customStyle="1">
    <w:name w:val="Fondo"/>
    <w:qFormat/>
    <w:pPr>
      <w:widowControl/>
      <w:suppressAutoHyphens w:val="true"/>
      <w:bidi w:val="0"/>
      <w:jc w:val="left"/>
    </w:pPr>
    <w:rPr>
      <w:rFonts w:ascii="Liberation Serif" w:hAnsi="Liberation Serif" w:eastAsia="Liberation Sans" w:cs="Liberation Serif"/>
      <w:color w:val="000000"/>
      <w:kern w:val="2"/>
      <w:sz w:val="24"/>
      <w:szCs w:val="24"/>
      <w:lang w:val="es-ES" w:eastAsia="hi-IN" w:bidi="ar-SA"/>
    </w:rPr>
  </w:style>
  <w:style w:type="paragraph" w:styleId="Objetosdefondo" w:customStyle="1">
    <w:name w:val="Objetos de fondo"/>
    <w:qFormat/>
    <w:pPr>
      <w:widowControl/>
      <w:suppressAutoHyphens w:val="true"/>
      <w:bidi w:val="0"/>
      <w:jc w:val="left"/>
    </w:pPr>
    <w:rPr>
      <w:rFonts w:ascii="Liberation Serif" w:hAnsi="Liberation Serif" w:eastAsia="Liberation Sans" w:cs="Liberation Serif"/>
      <w:color w:val="000000"/>
      <w:kern w:val="2"/>
      <w:sz w:val="24"/>
      <w:szCs w:val="24"/>
      <w:lang w:val="es-ES" w:eastAsia="hi-IN" w:bidi="ar-SA"/>
    </w:rPr>
  </w:style>
  <w:style w:type="paragraph" w:styleId="Yellow3" w:customStyle="1">
    <w:name w:val="yellow3"/>
    <w:qFormat/>
    <w:pPr>
      <w:widowControl/>
      <w:bidi w:val="0"/>
      <w:spacing w:lineRule="atLeast" w:line="200"/>
      <w:jc w:val="left"/>
    </w:pPr>
    <w:rPr>
      <w:rFonts w:ascii="Mangal" w:hAnsi="Mangal" w:eastAsia="Liberation Sans" w:cs=""/>
      <w:color w:val="000000"/>
      <w:kern w:val="2"/>
      <w:sz w:val="36"/>
      <w:szCs w:val="22"/>
      <w:lang w:val="es-ES" w:eastAsia="en-US" w:bidi="ar-SA"/>
    </w:rPr>
  </w:style>
  <w:style w:type="paragraph" w:styleId="Yellow2" w:customStyle="1">
    <w:name w:val="yellow2"/>
    <w:qFormat/>
    <w:pPr>
      <w:widowControl/>
      <w:bidi w:val="0"/>
      <w:spacing w:lineRule="atLeast" w:line="200"/>
      <w:jc w:val="left"/>
    </w:pPr>
    <w:rPr>
      <w:rFonts w:ascii="Mangal" w:hAnsi="Mangal" w:eastAsia="Liberation Sans" w:cs=""/>
      <w:color w:val="000000"/>
      <w:kern w:val="2"/>
      <w:sz w:val="36"/>
      <w:szCs w:val="22"/>
      <w:lang w:val="es-ES" w:eastAsia="en-US" w:bidi="ar-SA"/>
    </w:rPr>
  </w:style>
  <w:style w:type="paragraph" w:styleId="Yellow1" w:customStyle="1">
    <w:name w:val="yellow1"/>
    <w:qFormat/>
    <w:pPr>
      <w:widowControl/>
      <w:bidi w:val="0"/>
      <w:spacing w:lineRule="atLeast" w:line="200"/>
      <w:jc w:val="left"/>
    </w:pPr>
    <w:rPr>
      <w:rFonts w:ascii="Mangal" w:hAnsi="Mangal" w:eastAsia="Liberation Sans" w:cs=""/>
      <w:color w:val="000000"/>
      <w:kern w:val="2"/>
      <w:sz w:val="36"/>
      <w:szCs w:val="22"/>
      <w:lang w:val="es-ES" w:eastAsia="en-US" w:bidi="ar-SA"/>
    </w:rPr>
  </w:style>
  <w:style w:type="paragraph" w:styleId="Lightblue3" w:customStyle="1">
    <w:name w:val="lightblue3"/>
    <w:qFormat/>
    <w:pPr>
      <w:widowControl/>
      <w:bidi w:val="0"/>
      <w:spacing w:lineRule="atLeast" w:line="200"/>
      <w:jc w:val="left"/>
    </w:pPr>
    <w:rPr>
      <w:rFonts w:ascii="Mangal" w:hAnsi="Mangal" w:eastAsia="Liberation Sans" w:cs=""/>
      <w:color w:val="000000"/>
      <w:kern w:val="2"/>
      <w:sz w:val="36"/>
      <w:szCs w:val="22"/>
      <w:lang w:val="es-ES" w:eastAsia="en-US" w:bidi="ar-SA"/>
    </w:rPr>
  </w:style>
  <w:style w:type="paragraph" w:styleId="Lightblue2" w:customStyle="1">
    <w:name w:val="lightblue2"/>
    <w:qFormat/>
    <w:pPr>
      <w:widowControl/>
      <w:bidi w:val="0"/>
      <w:spacing w:lineRule="atLeast" w:line="200"/>
      <w:jc w:val="left"/>
    </w:pPr>
    <w:rPr>
      <w:rFonts w:ascii="Mangal" w:hAnsi="Mangal" w:eastAsia="Liberation Sans" w:cs=""/>
      <w:color w:val="000000"/>
      <w:kern w:val="2"/>
      <w:sz w:val="36"/>
      <w:szCs w:val="22"/>
      <w:lang w:val="es-ES" w:eastAsia="en-US" w:bidi="ar-SA"/>
    </w:rPr>
  </w:style>
  <w:style w:type="paragraph" w:styleId="Lightblue1" w:customStyle="1">
    <w:name w:val="lightblue1"/>
    <w:qFormat/>
    <w:pPr>
      <w:widowControl/>
      <w:bidi w:val="0"/>
      <w:spacing w:lineRule="atLeast" w:line="200"/>
      <w:jc w:val="left"/>
    </w:pPr>
    <w:rPr>
      <w:rFonts w:ascii="Mangal" w:hAnsi="Mangal" w:eastAsia="Liberation Sans" w:cs=""/>
      <w:color w:val="000000"/>
      <w:kern w:val="2"/>
      <w:sz w:val="36"/>
      <w:szCs w:val="22"/>
      <w:lang w:val="es-ES" w:eastAsia="en-US" w:bidi="ar-SA"/>
    </w:rPr>
  </w:style>
  <w:style w:type="paragraph" w:styleId="Seetang3" w:customStyle="1">
    <w:name w:val="seetang3"/>
    <w:qFormat/>
    <w:pPr>
      <w:widowControl/>
      <w:bidi w:val="0"/>
      <w:spacing w:lineRule="atLeast" w:line="200"/>
      <w:jc w:val="left"/>
    </w:pPr>
    <w:rPr>
      <w:rFonts w:ascii="Mangal" w:hAnsi="Mangal" w:eastAsia="Liberation Sans" w:cs=""/>
      <w:color w:val="000000"/>
      <w:kern w:val="2"/>
      <w:sz w:val="36"/>
      <w:szCs w:val="22"/>
      <w:lang w:val="es-ES" w:eastAsia="en-US" w:bidi="ar-SA"/>
    </w:rPr>
  </w:style>
  <w:style w:type="paragraph" w:styleId="Seetang2" w:customStyle="1">
    <w:name w:val="seetang2"/>
    <w:qFormat/>
    <w:pPr>
      <w:widowControl/>
      <w:bidi w:val="0"/>
      <w:spacing w:lineRule="atLeast" w:line="200"/>
      <w:jc w:val="left"/>
    </w:pPr>
    <w:rPr>
      <w:rFonts w:ascii="Mangal" w:hAnsi="Mangal" w:eastAsia="Liberation Sans" w:cs=""/>
      <w:color w:val="000000"/>
      <w:kern w:val="2"/>
      <w:sz w:val="36"/>
      <w:szCs w:val="22"/>
      <w:lang w:val="es-ES" w:eastAsia="en-US" w:bidi="ar-SA"/>
    </w:rPr>
  </w:style>
  <w:style w:type="paragraph" w:styleId="Seetang1" w:customStyle="1">
    <w:name w:val="seetang1"/>
    <w:qFormat/>
    <w:pPr>
      <w:widowControl/>
      <w:bidi w:val="0"/>
      <w:spacing w:lineRule="atLeast" w:line="200"/>
      <w:jc w:val="left"/>
    </w:pPr>
    <w:rPr>
      <w:rFonts w:ascii="Mangal" w:hAnsi="Mangal" w:eastAsia="Liberation Sans" w:cs=""/>
      <w:color w:val="000000"/>
      <w:kern w:val="2"/>
      <w:sz w:val="36"/>
      <w:szCs w:val="22"/>
      <w:lang w:val="es-ES" w:eastAsia="en-US" w:bidi="ar-SA"/>
    </w:rPr>
  </w:style>
  <w:style w:type="paragraph" w:styleId="Green3" w:customStyle="1">
    <w:name w:val="green3"/>
    <w:qFormat/>
    <w:pPr>
      <w:widowControl/>
      <w:bidi w:val="0"/>
      <w:spacing w:lineRule="atLeast" w:line="200"/>
      <w:jc w:val="left"/>
    </w:pPr>
    <w:rPr>
      <w:rFonts w:ascii="Mangal" w:hAnsi="Mangal" w:eastAsia="Liberation Sans" w:cs=""/>
      <w:color w:val="000000"/>
      <w:kern w:val="2"/>
      <w:sz w:val="36"/>
      <w:szCs w:val="22"/>
      <w:lang w:val="es-ES" w:eastAsia="en-US" w:bidi="ar-SA"/>
    </w:rPr>
  </w:style>
  <w:style w:type="paragraph" w:styleId="Green2" w:customStyle="1">
    <w:name w:val="green2"/>
    <w:qFormat/>
    <w:pPr>
      <w:widowControl/>
      <w:bidi w:val="0"/>
      <w:spacing w:lineRule="atLeast" w:line="200"/>
      <w:jc w:val="left"/>
    </w:pPr>
    <w:rPr>
      <w:rFonts w:ascii="Mangal" w:hAnsi="Mangal" w:eastAsia="Liberation Sans" w:cs=""/>
      <w:color w:val="000000"/>
      <w:kern w:val="2"/>
      <w:sz w:val="36"/>
      <w:szCs w:val="22"/>
      <w:lang w:val="es-ES" w:eastAsia="en-US" w:bidi="ar-SA"/>
    </w:rPr>
  </w:style>
  <w:style w:type="paragraph" w:styleId="Green1" w:customStyle="1">
    <w:name w:val="green1"/>
    <w:qFormat/>
    <w:pPr>
      <w:widowControl/>
      <w:bidi w:val="0"/>
      <w:spacing w:lineRule="atLeast" w:line="200"/>
      <w:jc w:val="left"/>
    </w:pPr>
    <w:rPr>
      <w:rFonts w:ascii="Mangal" w:hAnsi="Mangal" w:eastAsia="Liberation Sans" w:cs=""/>
      <w:color w:val="000000"/>
      <w:kern w:val="2"/>
      <w:sz w:val="36"/>
      <w:szCs w:val="22"/>
      <w:lang w:val="es-ES" w:eastAsia="en-US" w:bidi="ar-SA"/>
    </w:rPr>
  </w:style>
  <w:style w:type="paragraph" w:styleId="Earth3" w:customStyle="1">
    <w:name w:val="earth3"/>
    <w:qFormat/>
    <w:pPr>
      <w:widowControl/>
      <w:bidi w:val="0"/>
      <w:spacing w:lineRule="atLeast" w:line="200"/>
      <w:jc w:val="left"/>
    </w:pPr>
    <w:rPr>
      <w:rFonts w:ascii="Mangal" w:hAnsi="Mangal" w:eastAsia="Liberation Sans" w:cs=""/>
      <w:color w:val="000000"/>
      <w:kern w:val="2"/>
      <w:sz w:val="36"/>
      <w:szCs w:val="22"/>
      <w:lang w:val="es-ES" w:eastAsia="en-US" w:bidi="ar-SA"/>
    </w:rPr>
  </w:style>
  <w:style w:type="paragraph" w:styleId="Earth2" w:customStyle="1">
    <w:name w:val="earth2"/>
    <w:qFormat/>
    <w:pPr>
      <w:widowControl/>
      <w:bidi w:val="0"/>
      <w:spacing w:lineRule="atLeast" w:line="200"/>
      <w:jc w:val="left"/>
    </w:pPr>
    <w:rPr>
      <w:rFonts w:ascii="Mangal" w:hAnsi="Mangal" w:eastAsia="Liberation Sans" w:cs=""/>
      <w:color w:val="000000"/>
      <w:kern w:val="2"/>
      <w:sz w:val="36"/>
      <w:szCs w:val="22"/>
      <w:lang w:val="es-ES" w:eastAsia="en-US" w:bidi="ar-SA"/>
    </w:rPr>
  </w:style>
  <w:style w:type="paragraph" w:styleId="Earth1" w:customStyle="1">
    <w:name w:val="earth1"/>
    <w:qFormat/>
    <w:pPr>
      <w:widowControl/>
      <w:bidi w:val="0"/>
      <w:spacing w:lineRule="atLeast" w:line="200"/>
      <w:jc w:val="left"/>
    </w:pPr>
    <w:rPr>
      <w:rFonts w:ascii="Mangal" w:hAnsi="Mangal" w:eastAsia="Liberation Sans" w:cs=""/>
      <w:color w:val="000000"/>
      <w:kern w:val="2"/>
      <w:sz w:val="36"/>
      <w:szCs w:val="22"/>
      <w:lang w:val="es-ES" w:eastAsia="en-US" w:bidi="ar-SA"/>
    </w:rPr>
  </w:style>
  <w:style w:type="paragraph" w:styleId="Sun3" w:customStyle="1">
    <w:name w:val="sun3"/>
    <w:qFormat/>
    <w:pPr>
      <w:widowControl/>
      <w:bidi w:val="0"/>
      <w:spacing w:lineRule="atLeast" w:line="200"/>
      <w:jc w:val="left"/>
    </w:pPr>
    <w:rPr>
      <w:rFonts w:ascii="Mangal" w:hAnsi="Mangal" w:eastAsia="Liberation Sans" w:cs=""/>
      <w:color w:val="000000"/>
      <w:kern w:val="2"/>
      <w:sz w:val="36"/>
      <w:szCs w:val="22"/>
      <w:lang w:val="es-ES" w:eastAsia="en-US" w:bidi="ar-SA"/>
    </w:rPr>
  </w:style>
  <w:style w:type="paragraph" w:styleId="Sun2" w:customStyle="1">
    <w:name w:val="sun2"/>
    <w:qFormat/>
    <w:pPr>
      <w:widowControl/>
      <w:bidi w:val="0"/>
      <w:spacing w:lineRule="atLeast" w:line="200"/>
      <w:jc w:val="left"/>
    </w:pPr>
    <w:rPr>
      <w:rFonts w:ascii="Mangal" w:hAnsi="Mangal" w:eastAsia="Liberation Sans" w:cs=""/>
      <w:color w:val="000000"/>
      <w:kern w:val="2"/>
      <w:sz w:val="36"/>
      <w:szCs w:val="22"/>
      <w:lang w:val="es-ES" w:eastAsia="en-US" w:bidi="ar-SA"/>
    </w:rPr>
  </w:style>
  <w:style w:type="paragraph" w:styleId="Sun1" w:customStyle="1">
    <w:name w:val="sun1"/>
    <w:qFormat/>
    <w:pPr>
      <w:widowControl/>
      <w:bidi w:val="0"/>
      <w:spacing w:lineRule="atLeast" w:line="200"/>
      <w:jc w:val="left"/>
    </w:pPr>
    <w:rPr>
      <w:rFonts w:ascii="Mangal" w:hAnsi="Mangal" w:eastAsia="Liberation Sans" w:cs=""/>
      <w:color w:val="000000"/>
      <w:kern w:val="2"/>
      <w:sz w:val="36"/>
      <w:szCs w:val="22"/>
      <w:lang w:val="es-ES" w:eastAsia="en-US" w:bidi="ar-SA"/>
    </w:rPr>
  </w:style>
  <w:style w:type="paragraph" w:styleId="Blue3" w:customStyle="1">
    <w:name w:val="blue3"/>
    <w:qFormat/>
    <w:pPr>
      <w:widowControl/>
      <w:bidi w:val="0"/>
      <w:spacing w:lineRule="atLeast" w:line="200"/>
      <w:jc w:val="left"/>
    </w:pPr>
    <w:rPr>
      <w:rFonts w:ascii="Mangal" w:hAnsi="Mangal" w:eastAsia="Liberation Sans" w:cs=""/>
      <w:color w:val="000000"/>
      <w:kern w:val="2"/>
      <w:sz w:val="36"/>
      <w:szCs w:val="22"/>
      <w:lang w:val="es-ES" w:eastAsia="en-US" w:bidi="ar-SA"/>
    </w:rPr>
  </w:style>
  <w:style w:type="paragraph" w:styleId="Blue2" w:customStyle="1">
    <w:name w:val="blue2"/>
    <w:qFormat/>
    <w:pPr>
      <w:widowControl/>
      <w:bidi w:val="0"/>
      <w:spacing w:lineRule="atLeast" w:line="200"/>
      <w:jc w:val="left"/>
    </w:pPr>
    <w:rPr>
      <w:rFonts w:ascii="Mangal" w:hAnsi="Mangal" w:eastAsia="Liberation Sans" w:cs=""/>
      <w:color w:val="000000"/>
      <w:kern w:val="2"/>
      <w:sz w:val="36"/>
      <w:szCs w:val="22"/>
      <w:lang w:val="es-ES" w:eastAsia="en-US" w:bidi="ar-SA"/>
    </w:rPr>
  </w:style>
  <w:style w:type="paragraph" w:styleId="Blue1" w:customStyle="1">
    <w:name w:val="blue1"/>
    <w:qFormat/>
    <w:pPr>
      <w:widowControl/>
      <w:bidi w:val="0"/>
      <w:spacing w:lineRule="atLeast" w:line="200"/>
      <w:jc w:val="left"/>
    </w:pPr>
    <w:rPr>
      <w:rFonts w:ascii="Mangal" w:hAnsi="Mangal" w:eastAsia="Liberation Sans" w:cs=""/>
      <w:color w:val="000000"/>
      <w:kern w:val="2"/>
      <w:sz w:val="36"/>
      <w:szCs w:val="22"/>
      <w:lang w:val="es-ES" w:eastAsia="en-US" w:bidi="ar-SA"/>
    </w:rPr>
  </w:style>
  <w:style w:type="paragraph" w:styleId="Turquoise3" w:customStyle="1">
    <w:name w:val="turquoise3"/>
    <w:qFormat/>
    <w:pPr>
      <w:widowControl/>
      <w:bidi w:val="0"/>
      <w:spacing w:lineRule="atLeast" w:line="200"/>
      <w:jc w:val="left"/>
    </w:pPr>
    <w:rPr>
      <w:rFonts w:ascii="Mangal" w:hAnsi="Mangal" w:eastAsia="Liberation Sans" w:cs=""/>
      <w:color w:val="000000"/>
      <w:kern w:val="2"/>
      <w:sz w:val="36"/>
      <w:szCs w:val="22"/>
      <w:lang w:val="es-ES" w:eastAsia="en-US" w:bidi="ar-SA"/>
    </w:rPr>
  </w:style>
  <w:style w:type="paragraph" w:styleId="Turquoise2" w:customStyle="1">
    <w:name w:val="turquoise2"/>
    <w:qFormat/>
    <w:pPr>
      <w:widowControl/>
      <w:bidi w:val="0"/>
      <w:spacing w:lineRule="atLeast" w:line="200"/>
      <w:jc w:val="left"/>
    </w:pPr>
    <w:rPr>
      <w:rFonts w:ascii="Mangal" w:hAnsi="Mangal" w:eastAsia="Liberation Sans" w:cs=""/>
      <w:color w:val="000000"/>
      <w:kern w:val="2"/>
      <w:sz w:val="36"/>
      <w:szCs w:val="22"/>
      <w:lang w:val="es-ES" w:eastAsia="en-US" w:bidi="ar-SA"/>
    </w:rPr>
  </w:style>
  <w:style w:type="paragraph" w:styleId="Turquoise1" w:customStyle="1">
    <w:name w:val="turquoise1"/>
    <w:qFormat/>
    <w:pPr>
      <w:widowControl/>
      <w:bidi w:val="0"/>
      <w:spacing w:lineRule="atLeast" w:line="200"/>
      <w:jc w:val="left"/>
    </w:pPr>
    <w:rPr>
      <w:rFonts w:ascii="Mangal" w:hAnsi="Mangal" w:eastAsia="Liberation Sans" w:cs=""/>
      <w:color w:val="000000"/>
      <w:kern w:val="2"/>
      <w:sz w:val="36"/>
      <w:szCs w:val="22"/>
      <w:lang w:val="es-ES" w:eastAsia="en-US" w:bidi="ar-SA"/>
    </w:rPr>
  </w:style>
  <w:style w:type="paragraph" w:styleId="Orange3" w:customStyle="1">
    <w:name w:val="orange3"/>
    <w:qFormat/>
    <w:pPr>
      <w:widowControl/>
      <w:bidi w:val="0"/>
      <w:spacing w:lineRule="atLeast" w:line="200"/>
      <w:jc w:val="left"/>
    </w:pPr>
    <w:rPr>
      <w:rFonts w:ascii="Mangal" w:hAnsi="Mangal" w:eastAsia="Liberation Sans" w:cs=""/>
      <w:color w:val="000000"/>
      <w:kern w:val="2"/>
      <w:sz w:val="36"/>
      <w:szCs w:val="22"/>
      <w:lang w:val="es-ES" w:eastAsia="en-US" w:bidi="ar-SA"/>
    </w:rPr>
  </w:style>
  <w:style w:type="paragraph" w:styleId="Orange2" w:customStyle="1">
    <w:name w:val="orange2"/>
    <w:qFormat/>
    <w:pPr>
      <w:widowControl/>
      <w:bidi w:val="0"/>
      <w:spacing w:lineRule="atLeast" w:line="200"/>
      <w:jc w:val="left"/>
    </w:pPr>
    <w:rPr>
      <w:rFonts w:ascii="Mangal" w:hAnsi="Mangal" w:eastAsia="Liberation Sans" w:cs=""/>
      <w:color w:val="000000"/>
      <w:kern w:val="2"/>
      <w:sz w:val="36"/>
      <w:szCs w:val="22"/>
      <w:lang w:val="es-ES" w:eastAsia="en-US" w:bidi="ar-SA"/>
    </w:rPr>
  </w:style>
  <w:style w:type="paragraph" w:styleId="Orange1" w:customStyle="1">
    <w:name w:val="orange1"/>
    <w:qFormat/>
    <w:pPr>
      <w:widowControl/>
      <w:bidi w:val="0"/>
      <w:spacing w:lineRule="atLeast" w:line="200"/>
      <w:jc w:val="left"/>
    </w:pPr>
    <w:rPr>
      <w:rFonts w:ascii="Mangal" w:hAnsi="Mangal" w:eastAsia="Liberation Sans" w:cs=""/>
      <w:color w:val="000000"/>
      <w:kern w:val="2"/>
      <w:sz w:val="36"/>
      <w:szCs w:val="22"/>
      <w:lang w:val="es-ES" w:eastAsia="en-US" w:bidi="ar-SA"/>
    </w:rPr>
  </w:style>
  <w:style w:type="paragraph" w:styleId="Bw3" w:customStyle="1">
    <w:name w:val="bw3"/>
    <w:qFormat/>
    <w:pPr>
      <w:widowControl/>
      <w:bidi w:val="0"/>
      <w:spacing w:lineRule="atLeast" w:line="200"/>
      <w:jc w:val="left"/>
    </w:pPr>
    <w:rPr>
      <w:rFonts w:ascii="Mangal" w:hAnsi="Mangal" w:eastAsia="Liberation Sans" w:cs=""/>
      <w:color w:val="000000"/>
      <w:kern w:val="2"/>
      <w:sz w:val="36"/>
      <w:szCs w:val="22"/>
      <w:lang w:val="es-ES" w:eastAsia="en-US" w:bidi="ar-SA"/>
    </w:rPr>
  </w:style>
  <w:style w:type="paragraph" w:styleId="Bw2" w:customStyle="1">
    <w:name w:val="bw2"/>
    <w:qFormat/>
    <w:pPr>
      <w:widowControl/>
      <w:bidi w:val="0"/>
      <w:spacing w:lineRule="atLeast" w:line="200"/>
      <w:jc w:val="left"/>
    </w:pPr>
    <w:rPr>
      <w:rFonts w:ascii="Mangal" w:hAnsi="Mangal" w:eastAsia="Liberation Sans" w:cs=""/>
      <w:color w:val="000000"/>
      <w:kern w:val="2"/>
      <w:sz w:val="36"/>
      <w:szCs w:val="22"/>
      <w:lang w:val="es-ES" w:eastAsia="en-US" w:bidi="ar-SA"/>
    </w:rPr>
  </w:style>
  <w:style w:type="paragraph" w:styleId="Bw1" w:customStyle="1">
    <w:name w:val="bw1"/>
    <w:qFormat/>
    <w:pPr>
      <w:widowControl/>
      <w:bidi w:val="0"/>
      <w:spacing w:lineRule="atLeast" w:line="200"/>
      <w:jc w:val="left"/>
    </w:pPr>
    <w:rPr>
      <w:rFonts w:ascii="Mangal" w:hAnsi="Mangal" w:eastAsia="Liberation Sans" w:cs=""/>
      <w:color w:val="000000"/>
      <w:kern w:val="2"/>
      <w:sz w:val="36"/>
      <w:szCs w:val="22"/>
      <w:lang w:val="es-ES" w:eastAsia="en-US" w:bidi="ar-SA"/>
    </w:rPr>
  </w:style>
  <w:style w:type="paragraph" w:styleId="Gray3" w:customStyle="1">
    <w:name w:val="gray3"/>
    <w:qFormat/>
    <w:pPr>
      <w:widowControl/>
      <w:bidi w:val="0"/>
      <w:spacing w:lineRule="atLeast" w:line="200"/>
      <w:jc w:val="left"/>
    </w:pPr>
    <w:rPr>
      <w:rFonts w:ascii="Mangal" w:hAnsi="Mangal" w:eastAsia="Liberation Sans" w:cs=""/>
      <w:color w:val="000000"/>
      <w:kern w:val="2"/>
      <w:sz w:val="36"/>
      <w:szCs w:val="22"/>
      <w:lang w:val="es-ES" w:eastAsia="en-US" w:bidi="ar-SA"/>
    </w:rPr>
  </w:style>
  <w:style w:type="paragraph" w:styleId="Gray2" w:customStyle="1">
    <w:name w:val="gray2"/>
    <w:qFormat/>
    <w:pPr>
      <w:widowControl/>
      <w:bidi w:val="0"/>
      <w:spacing w:lineRule="atLeast" w:line="200"/>
      <w:jc w:val="left"/>
    </w:pPr>
    <w:rPr>
      <w:rFonts w:ascii="Mangal" w:hAnsi="Mangal" w:eastAsia="Liberation Sans" w:cs=""/>
      <w:color w:val="000000"/>
      <w:kern w:val="2"/>
      <w:sz w:val="36"/>
      <w:szCs w:val="22"/>
      <w:lang w:val="es-ES" w:eastAsia="en-US" w:bidi="ar-SA"/>
    </w:rPr>
  </w:style>
  <w:style w:type="paragraph" w:styleId="Gray1" w:customStyle="1">
    <w:name w:val="gray1"/>
    <w:qFormat/>
    <w:pPr>
      <w:widowControl/>
      <w:bidi w:val="0"/>
      <w:spacing w:lineRule="atLeast" w:line="200"/>
      <w:jc w:val="left"/>
    </w:pPr>
    <w:rPr>
      <w:rFonts w:ascii="Mangal" w:hAnsi="Mangal" w:eastAsia="Liberation Sans" w:cs=""/>
      <w:color w:val="000000"/>
      <w:kern w:val="2"/>
      <w:sz w:val="36"/>
      <w:szCs w:val="22"/>
      <w:lang w:val="es-ES" w:eastAsia="en-U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tLeast" w:line="200"/>
      <w:jc w:val="left"/>
    </w:pPr>
    <w:rPr>
      <w:rFonts w:ascii="Mangal" w:hAnsi="Mangal" w:eastAsia="Liberation Sans" w:cs="Liberation Serif"/>
      <w:color w:val="000000"/>
      <w:kern w:val="2"/>
      <w:sz w:val="36"/>
      <w:szCs w:val="24"/>
      <w:lang w:val="es-ES" w:eastAsia="hi-IN" w:bidi="ar-SA"/>
    </w:rPr>
  </w:style>
  <w:style w:type="paragraph" w:styleId="PredeterminadoLTHintergrund" w:customStyle="1">
    <w:name w:val="Predeterminado~LT~Hintergrund"/>
    <w:qFormat/>
    <w:pPr>
      <w:widowControl/>
      <w:suppressAutoHyphens w:val="true"/>
      <w:bidi w:val="0"/>
      <w:jc w:val="left"/>
    </w:pPr>
    <w:rPr>
      <w:rFonts w:ascii="Liberation Serif" w:hAnsi="Liberation Serif" w:eastAsia="Liberation Sans" w:cs="Liberation Serif"/>
      <w:color w:val="000000"/>
      <w:kern w:val="2"/>
      <w:sz w:val="24"/>
      <w:szCs w:val="24"/>
      <w:lang w:val="es-ES" w:eastAsia="hi-IN" w:bidi="ar-SA"/>
    </w:rPr>
  </w:style>
  <w:style w:type="paragraph" w:styleId="PredeterminadoLTHintergrundobjekte" w:customStyle="1">
    <w:name w:val="Predeterminado~LT~Hintergrundobjekte"/>
    <w:qFormat/>
    <w:pPr>
      <w:widowControl/>
      <w:suppressAutoHyphens w:val="true"/>
      <w:bidi w:val="0"/>
      <w:jc w:val="left"/>
    </w:pPr>
    <w:rPr>
      <w:rFonts w:ascii="Liberation Serif" w:hAnsi="Liberation Serif" w:eastAsia="Liberation Sans" w:cs="Liberation Serif"/>
      <w:color w:val="000000"/>
      <w:kern w:val="2"/>
      <w:sz w:val="24"/>
      <w:szCs w:val="24"/>
      <w:lang w:val="es-ES" w:eastAsia="hi-IN" w:bidi="ar-SA"/>
    </w:rPr>
  </w:style>
  <w:style w:type="paragraph" w:styleId="PredeterminadoLTNotizen" w:customStyle="1">
    <w:name w:val="Predeterminado~LT~Notizen"/>
    <w:qFormat/>
    <w:pPr>
      <w:widowControl/>
      <w:suppressAutoHyphens w:val="true"/>
      <w:bidi w:val="0"/>
      <w:ind w:left="340" w:hanging="340"/>
      <w:jc w:val="left"/>
    </w:pPr>
    <w:rPr>
      <w:rFonts w:ascii="Mangal" w:hAnsi="Mangal" w:eastAsia="Liberation Sans" w:cs="Liberation Serif"/>
      <w:color w:val="000000"/>
      <w:kern w:val="2"/>
      <w:sz w:val="40"/>
      <w:szCs w:val="24"/>
      <w:lang w:val="es-ES" w:eastAsia="hi-IN" w:bidi="ar-SA"/>
    </w:rPr>
  </w:style>
  <w:style w:type="paragraph" w:styleId="PredeterminadoLTUntertitel" w:customStyle="1">
    <w:name w:val="Predeterminado~LT~Untertitel"/>
    <w:qFormat/>
    <w:pPr>
      <w:widowControl/>
      <w:suppressAutoHyphens w:val="true"/>
      <w:bidi w:val="0"/>
      <w:jc w:val="center"/>
    </w:pPr>
    <w:rPr>
      <w:rFonts w:ascii="Mangal" w:hAnsi="Mangal" w:eastAsia="Liberation Sans" w:cs="Liberation Serif"/>
      <w:color w:val="000000"/>
      <w:kern w:val="2"/>
      <w:sz w:val="64"/>
      <w:szCs w:val="24"/>
      <w:lang w:val="es-ES" w:eastAsia="hi-IN" w:bidi="ar-SA"/>
    </w:rPr>
  </w:style>
  <w:style w:type="paragraph" w:styleId="PredeterminadoLTTitel" w:customStyle="1">
    <w:name w:val="Predeterminado~LT~Titel"/>
    <w:qFormat/>
    <w:pPr>
      <w:widowControl/>
      <w:suppressAutoHyphens w:val="true"/>
      <w:bidi w:val="0"/>
      <w:jc w:val="center"/>
    </w:pPr>
    <w:rPr>
      <w:rFonts w:ascii="Mangal" w:hAnsi="Mangal" w:eastAsia="Liberation Sans" w:cs="Liberation Serif"/>
      <w:color w:val="000000"/>
      <w:kern w:val="2"/>
      <w:sz w:val="88"/>
      <w:szCs w:val="24"/>
      <w:lang w:val="es-ES" w:eastAsia="hi-IN" w:bidi="ar-SA"/>
    </w:rPr>
  </w:style>
  <w:style w:type="paragraph" w:styleId="PredeterminadoLTGliederung9" w:customStyle="1">
    <w:name w:val="Predeterminado~LT~Gliederung 9"/>
    <w:qFormat/>
    <w:pPr>
      <w:widowControl/>
      <w:bidi w:val="0"/>
      <w:spacing w:before="57" w:after="0"/>
      <w:jc w:val="left"/>
    </w:pPr>
    <w:rPr>
      <w:rFonts w:ascii="Mangal" w:hAnsi="Mangal" w:eastAsia="Liberation Sans" w:cs=""/>
      <w:color w:val="000000"/>
      <w:kern w:val="2"/>
      <w:sz w:val="40"/>
      <w:szCs w:val="22"/>
      <w:lang w:val="es-ES" w:eastAsia="en-US" w:bidi="ar-SA"/>
    </w:rPr>
  </w:style>
  <w:style w:type="paragraph" w:styleId="PredeterminadoLTGliederung8" w:customStyle="1">
    <w:name w:val="Predeterminado~LT~Gliederung 8"/>
    <w:qFormat/>
    <w:pPr>
      <w:widowControl/>
      <w:bidi w:val="0"/>
      <w:spacing w:before="57" w:after="0"/>
      <w:jc w:val="left"/>
    </w:pPr>
    <w:rPr>
      <w:rFonts w:ascii="Mangal" w:hAnsi="Mangal" w:eastAsia="Liberation Sans" w:cs=""/>
      <w:color w:val="000000"/>
      <w:kern w:val="2"/>
      <w:sz w:val="40"/>
      <w:szCs w:val="22"/>
      <w:lang w:val="es-ES" w:eastAsia="en-US" w:bidi="ar-SA"/>
    </w:rPr>
  </w:style>
  <w:style w:type="paragraph" w:styleId="PredeterminadoLTGliederung7" w:customStyle="1">
    <w:name w:val="Predeterminado~LT~Gliederung 7"/>
    <w:qFormat/>
    <w:pPr>
      <w:widowControl/>
      <w:bidi w:val="0"/>
      <w:spacing w:before="57" w:after="0"/>
      <w:jc w:val="left"/>
    </w:pPr>
    <w:rPr>
      <w:rFonts w:ascii="Mangal" w:hAnsi="Mangal" w:eastAsia="Liberation Sans" w:cs=""/>
      <w:color w:val="000000"/>
      <w:kern w:val="2"/>
      <w:sz w:val="40"/>
      <w:szCs w:val="22"/>
      <w:lang w:val="es-ES" w:eastAsia="en-US" w:bidi="ar-SA"/>
    </w:rPr>
  </w:style>
  <w:style w:type="paragraph" w:styleId="PredeterminadoLTGliederung6" w:customStyle="1">
    <w:name w:val="Predeterminado~LT~Gliederung 6"/>
    <w:qFormat/>
    <w:pPr>
      <w:widowControl/>
      <w:bidi w:val="0"/>
      <w:spacing w:before="57" w:after="0"/>
      <w:jc w:val="left"/>
    </w:pPr>
    <w:rPr>
      <w:rFonts w:ascii="Mangal" w:hAnsi="Mangal" w:eastAsia="Liberation Sans" w:cs=""/>
      <w:color w:val="000000"/>
      <w:kern w:val="2"/>
      <w:sz w:val="40"/>
      <w:szCs w:val="22"/>
      <w:lang w:val="es-ES" w:eastAsia="en-US" w:bidi="ar-SA"/>
    </w:rPr>
  </w:style>
  <w:style w:type="paragraph" w:styleId="PredeterminadoLTGliederung5" w:customStyle="1">
    <w:name w:val="Predeterminado~LT~Gliederung 5"/>
    <w:qFormat/>
    <w:pPr>
      <w:widowControl/>
      <w:bidi w:val="0"/>
      <w:spacing w:before="57" w:after="0"/>
      <w:jc w:val="left"/>
    </w:pPr>
    <w:rPr>
      <w:rFonts w:ascii="Mangal" w:hAnsi="Mangal" w:eastAsia="Liberation Sans" w:cs=""/>
      <w:color w:val="000000"/>
      <w:kern w:val="2"/>
      <w:sz w:val="40"/>
      <w:szCs w:val="22"/>
      <w:lang w:val="es-ES" w:eastAsia="en-US" w:bidi="ar-SA"/>
    </w:rPr>
  </w:style>
  <w:style w:type="paragraph" w:styleId="PredeterminadoLTGliederung4" w:customStyle="1">
    <w:name w:val="Predeterminado~LT~Gliederung 4"/>
    <w:qFormat/>
    <w:pPr>
      <w:widowControl/>
      <w:bidi w:val="0"/>
      <w:spacing w:before="113" w:after="0"/>
      <w:jc w:val="left"/>
    </w:pPr>
    <w:rPr>
      <w:rFonts w:ascii="Mangal" w:hAnsi="Mangal" w:eastAsia="Liberation Sans" w:cs=""/>
      <w:color w:val="000000"/>
      <w:kern w:val="2"/>
      <w:sz w:val="40"/>
      <w:szCs w:val="22"/>
      <w:lang w:val="es-ES" w:eastAsia="en-US" w:bidi="ar-SA"/>
    </w:rPr>
  </w:style>
  <w:style w:type="paragraph" w:styleId="PredeterminadoLTGliederung3" w:customStyle="1">
    <w:name w:val="Predeterminado~LT~Gliederung 3"/>
    <w:qFormat/>
    <w:pPr>
      <w:widowControl/>
      <w:bidi w:val="0"/>
      <w:spacing w:before="170" w:after="0"/>
      <w:jc w:val="left"/>
    </w:pPr>
    <w:rPr>
      <w:rFonts w:ascii="Mangal" w:hAnsi="Mangal" w:eastAsia="Liberation Sans" w:cs=""/>
      <w:color w:val="000000"/>
      <w:kern w:val="2"/>
      <w:sz w:val="48"/>
      <w:szCs w:val="22"/>
      <w:lang w:val="es-ES" w:eastAsia="en-US" w:bidi="ar-SA"/>
    </w:rPr>
  </w:style>
  <w:style w:type="paragraph" w:styleId="PredeterminadoLTGliederung2" w:customStyle="1">
    <w:name w:val="Predeterminado~LT~Gliederung 2"/>
    <w:qFormat/>
    <w:pPr>
      <w:widowControl/>
      <w:bidi w:val="0"/>
      <w:spacing w:before="227" w:after="0"/>
      <w:jc w:val="left"/>
    </w:pPr>
    <w:rPr>
      <w:rFonts w:ascii="Mangal" w:hAnsi="Mangal" w:eastAsia="Liberation Sans" w:cs=""/>
      <w:color w:val="000000"/>
      <w:kern w:val="2"/>
      <w:sz w:val="56"/>
      <w:szCs w:val="22"/>
      <w:lang w:val="es-ES" w:eastAsia="en-US" w:bidi="ar-SA"/>
    </w:rPr>
  </w:style>
  <w:style w:type="paragraph" w:styleId="PredeterminadoLTGliederung1" w:customStyle="1">
    <w:name w:val="Predeterminado~LT~Gliederung 1"/>
    <w:qFormat/>
    <w:pPr>
      <w:widowControl/>
      <w:suppressAutoHyphens w:val="true"/>
      <w:bidi w:val="0"/>
      <w:spacing w:before="283" w:after="0"/>
      <w:jc w:val="left"/>
    </w:pPr>
    <w:rPr>
      <w:rFonts w:ascii="Mangal" w:hAnsi="Mangal" w:eastAsia="Liberation Sans" w:cs="Liberation Serif"/>
      <w:color w:val="000000"/>
      <w:kern w:val="2"/>
      <w:sz w:val="64"/>
      <w:szCs w:val="24"/>
      <w:lang w:val="es-ES" w:eastAsia="hi-IN" w:bidi="ar-SA"/>
    </w:rPr>
  </w:style>
  <w:style w:type="paragraph" w:styleId="Lneadedimensiones" w:customStyle="1">
    <w:name w:val="Línea de dimensiones"/>
    <w:qFormat/>
    <w:pPr>
      <w:widowControl/>
      <w:bidi w:val="0"/>
      <w:spacing w:lineRule="atLeast" w:line="200"/>
      <w:jc w:val="left"/>
    </w:pPr>
    <w:rPr>
      <w:rFonts w:ascii="Mangal" w:hAnsi="Mangal" w:eastAsia="Liberation Sans" w:cs=""/>
      <w:color w:val="000000"/>
      <w:kern w:val="2"/>
      <w:sz w:val="36"/>
      <w:szCs w:val="22"/>
      <w:lang w:val="es-ES" w:eastAsia="en-US" w:bidi="ar-SA"/>
    </w:rPr>
  </w:style>
  <w:style w:type="paragraph" w:styleId="Ttulo21" w:customStyle="1">
    <w:name w:val="Título2"/>
    <w:qFormat/>
    <w:pPr>
      <w:widowControl/>
      <w:bidi w:val="0"/>
      <w:spacing w:lineRule="atLeast" w:line="200" w:before="238" w:after="119"/>
      <w:jc w:val="left"/>
    </w:pPr>
    <w:rPr>
      <w:rFonts w:ascii="Mangal" w:hAnsi="Mangal" w:eastAsia="Liberation Sans" w:cs=""/>
      <w:color w:val="000000"/>
      <w:kern w:val="2"/>
      <w:sz w:val="36"/>
      <w:szCs w:val="22"/>
      <w:lang w:val="es-ES" w:eastAsia="en-US" w:bidi="ar-SA"/>
    </w:rPr>
  </w:style>
  <w:style w:type="paragraph" w:styleId="Ttulo11" w:customStyle="1">
    <w:name w:val="Título1"/>
    <w:qFormat/>
    <w:pPr>
      <w:widowControl/>
      <w:bidi w:val="0"/>
      <w:spacing w:lineRule="atLeast" w:line="200" w:before="238" w:after="119"/>
      <w:jc w:val="left"/>
    </w:pPr>
    <w:rPr>
      <w:rFonts w:ascii="Mangal" w:hAnsi="Mangal" w:eastAsia="Liberation Sans" w:cs=""/>
      <w:color w:val="000000"/>
      <w:kern w:val="2"/>
      <w:sz w:val="36"/>
      <w:szCs w:val="22"/>
      <w:lang w:val="es-ES" w:eastAsia="en-US" w:bidi="ar-SA"/>
    </w:rPr>
  </w:style>
  <w:style w:type="paragraph" w:styleId="Titular2" w:customStyle="1">
    <w:name w:val="Titular2"/>
    <w:qFormat/>
    <w:pPr>
      <w:widowControl/>
      <w:bidi w:val="0"/>
      <w:spacing w:lineRule="atLeast" w:line="200" w:before="57" w:after="57"/>
      <w:ind w:right="113" w:hanging="0"/>
      <w:jc w:val="center"/>
    </w:pPr>
    <w:rPr>
      <w:rFonts w:ascii="Mangal" w:hAnsi="Mangal" w:eastAsia="Liberation Sans" w:cs=""/>
      <w:color w:val="000000"/>
      <w:kern w:val="2"/>
      <w:sz w:val="36"/>
      <w:szCs w:val="22"/>
      <w:lang w:val="es-ES" w:eastAsia="en-US" w:bidi="ar-SA"/>
    </w:rPr>
  </w:style>
  <w:style w:type="paragraph" w:styleId="Titular1" w:customStyle="1">
    <w:name w:val="Titular1"/>
    <w:qFormat/>
    <w:pPr>
      <w:widowControl/>
      <w:bidi w:val="0"/>
      <w:spacing w:lineRule="atLeast" w:line="200"/>
      <w:jc w:val="center"/>
    </w:pPr>
    <w:rPr>
      <w:rFonts w:ascii="Mangal" w:hAnsi="Mangal" w:eastAsia="Liberation Sans" w:cs=""/>
      <w:color w:val="000000"/>
      <w:kern w:val="2"/>
      <w:sz w:val="36"/>
      <w:szCs w:val="22"/>
      <w:lang w:val="es-ES" w:eastAsia="en-US" w:bidi="ar-SA"/>
    </w:rPr>
  </w:style>
  <w:style w:type="paragraph" w:styleId="Sangradelaprimeralnea" w:customStyle="1">
    <w:name w:val="Sangría de la primera línea"/>
    <w:qFormat/>
    <w:pPr>
      <w:widowControl/>
      <w:bidi w:val="0"/>
      <w:spacing w:lineRule="atLeast" w:line="200"/>
      <w:ind w:firstLine="340"/>
      <w:jc w:val="left"/>
    </w:pPr>
    <w:rPr>
      <w:rFonts w:ascii="Mangal" w:hAnsi="Mangal" w:eastAsia="Liberation Sans" w:cs=""/>
      <w:color w:val="000000"/>
      <w:kern w:val="2"/>
      <w:sz w:val="36"/>
      <w:szCs w:val="22"/>
      <w:lang w:val="es-ES" w:eastAsia="en-US" w:bidi="ar-SA"/>
    </w:rPr>
  </w:style>
  <w:style w:type="paragraph" w:styleId="Cuerpodetextojustificado" w:customStyle="1">
    <w:name w:val="Cuerpo de texto justificado"/>
    <w:qFormat/>
    <w:pPr>
      <w:widowControl/>
      <w:bidi w:val="0"/>
      <w:spacing w:lineRule="atLeast" w:line="200"/>
      <w:jc w:val="left"/>
    </w:pPr>
    <w:rPr>
      <w:rFonts w:ascii="Mangal" w:hAnsi="Mangal" w:eastAsia="Liberation Sans" w:cs=""/>
      <w:color w:val="000000"/>
      <w:kern w:val="2"/>
      <w:sz w:val="36"/>
      <w:szCs w:val="22"/>
      <w:lang w:val="es-ES" w:eastAsia="en-US" w:bidi="ar-SA"/>
    </w:rPr>
  </w:style>
  <w:style w:type="paragraph" w:styleId="Objetosinrellenonilnea" w:customStyle="1">
    <w:name w:val="Objeto sin relleno ni línea"/>
    <w:qFormat/>
    <w:pPr>
      <w:widowControl/>
      <w:bidi w:val="0"/>
      <w:spacing w:lineRule="atLeast" w:line="200"/>
      <w:jc w:val="left"/>
    </w:pPr>
    <w:rPr>
      <w:rFonts w:ascii="Mangal" w:hAnsi="Mangal" w:eastAsia="Liberation Sans" w:cs=""/>
      <w:color w:val="000000"/>
      <w:kern w:val="2"/>
      <w:sz w:val="36"/>
      <w:szCs w:val="22"/>
      <w:lang w:val="es-ES" w:eastAsia="en-US" w:bidi="ar-SA"/>
    </w:rPr>
  </w:style>
  <w:style w:type="paragraph" w:styleId="Objetosinrelleno" w:customStyle="1">
    <w:name w:val="Objeto sin relleno"/>
    <w:qFormat/>
    <w:pPr>
      <w:widowControl/>
      <w:bidi w:val="0"/>
      <w:spacing w:lineRule="atLeast" w:line="200"/>
      <w:jc w:val="left"/>
    </w:pPr>
    <w:rPr>
      <w:rFonts w:ascii="Mangal" w:hAnsi="Mangal" w:eastAsia="Liberation Sans" w:cs=""/>
      <w:color w:val="000000"/>
      <w:kern w:val="2"/>
      <w:sz w:val="36"/>
      <w:szCs w:val="22"/>
      <w:lang w:val="es-ES" w:eastAsia="en-US" w:bidi="ar-SA"/>
    </w:rPr>
  </w:style>
  <w:style w:type="paragraph" w:styleId="Objetoconsombra" w:customStyle="1">
    <w:name w:val="Objeto con sombra"/>
    <w:qFormat/>
    <w:pPr>
      <w:widowControl/>
      <w:bidi w:val="0"/>
      <w:spacing w:lineRule="atLeast" w:line="200"/>
      <w:jc w:val="left"/>
    </w:pPr>
    <w:rPr>
      <w:rFonts w:ascii="Mangal" w:hAnsi="Mangal" w:eastAsia="Liberation Sans" w:cs=""/>
      <w:color w:val="000000"/>
      <w:kern w:val="2"/>
      <w:sz w:val="36"/>
      <w:szCs w:val="22"/>
      <w:lang w:val="es-ES" w:eastAsia="en-US" w:bidi="ar-SA"/>
    </w:rPr>
  </w:style>
  <w:style w:type="paragraph" w:styleId="Objetoconpuntadeflecha" w:customStyle="1">
    <w:name w:val="Objeto con punta de flecha"/>
    <w:qFormat/>
    <w:pPr>
      <w:widowControl/>
      <w:bidi w:val="0"/>
      <w:spacing w:lineRule="atLeast" w:line="200"/>
      <w:jc w:val="left"/>
    </w:pPr>
    <w:rPr>
      <w:rFonts w:ascii="Mangal" w:hAnsi="Mangal" w:eastAsia="Liberation Sans" w:cs=""/>
      <w:color w:val="000000"/>
      <w:kern w:val="2"/>
      <w:sz w:val="36"/>
      <w:szCs w:val="22"/>
      <w:lang w:val="es-ES" w:eastAsia="en-US" w:bidi="ar-SA"/>
    </w:rPr>
  </w:style>
  <w:style w:type="paragraph" w:styleId="Predeterminado" w:customStyle="1">
    <w:name w:val="Predeterminado"/>
    <w:qFormat/>
    <w:pPr>
      <w:widowControl/>
      <w:suppressAutoHyphens w:val="true"/>
      <w:bidi w:val="0"/>
      <w:spacing w:lineRule="atLeast" w:line="200"/>
      <w:jc w:val="left"/>
    </w:pPr>
    <w:rPr>
      <w:rFonts w:ascii="Mangal" w:hAnsi="Mangal" w:eastAsia="Liberation Sans" w:cs="Liberation Serif"/>
      <w:color w:val="000000"/>
      <w:kern w:val="2"/>
      <w:sz w:val="36"/>
      <w:szCs w:val="24"/>
      <w:lang w:val="es-ES" w:eastAsia="hi-IN" w:bidi="ar-SA"/>
    </w:rPr>
  </w:style>
  <w:style w:type="paragraph" w:styleId="Default1" w:customStyle="1">
    <w:name w:val="Default"/>
    <w:qFormat/>
    <w:pPr>
      <w:widowControl/>
      <w:suppressAutoHyphens w:val="true"/>
      <w:bidi w:val="0"/>
      <w:jc w:val="left"/>
    </w:pPr>
    <w:rPr>
      <w:rFonts w:ascii="Calibri" w:hAnsi="Calibri" w:eastAsia="Mangal" w:cs="Calibri"/>
      <w:color w:val="000000"/>
      <w:kern w:val="2"/>
      <w:sz w:val="24"/>
      <w:szCs w:val="24"/>
      <w:lang w:val="es-ES" w:eastAsia="hi-IN" w:bidi="es-ES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cd01e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untodelcomentarioCar"/>
    <w:uiPriority w:val="99"/>
    <w:semiHidden/>
    <w:unhideWhenUsed/>
    <w:qFormat/>
    <w:rsid w:val="00cd01e9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1clara-nfasis1">
    <w:name w:val="Grid Table 1 Light Accent 1"/>
    <w:basedOn w:val="Tablanormal"/>
    <w:uiPriority w:val="46"/>
    <w:rsid w:val="00e6059e"/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5B9BD5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laconcuadrcula">
    <w:name w:val="Table Grid"/>
    <w:basedOn w:val="Tablanormal"/>
    <w:uiPriority w:val="39"/>
    <w:rsid w:val="00e605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yperlink" Target="https://cordis.europa.eu/project/rcn/101018_en.htm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0E9D8-3E0C-4BAE-A09F-7C56446D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Application>LibreOffice/5.4.6.2$Windows_x86 LibreOffice_project/4014ce260a04f1026ba855d3b8d91541c224eab8</Application>
  <Pages>3</Pages>
  <Words>880</Words>
  <Characters>5619</Characters>
  <CharactersWithSpaces>6430</CharactersWithSpaces>
  <Paragraphs>70</Paragraphs>
  <Company>IVACE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2018-12-11T09:05:00Z</dcterms:created>
  <dc:creator>Roberto Parras</dc:creator>
  <dc:description/>
  <dc:language>es-ES</dc:language>
  <cp:lastModifiedBy/>
  <cp:lastPrinted>2018-12-11T17:05:00Z</cp:lastPrinted>
  <dcterms:modified xsi:type="dcterms:W3CDTF">2019-01-11T14:01:51Z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IVACE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